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7A3F" w14:textId="77777777" w:rsidR="00104617" w:rsidRDefault="0048382F">
      <w:pPr>
        <w:pStyle w:val="BodyText"/>
      </w:pPr>
      <w:r>
        <w:rPr>
          <w:noProof/>
          <w:lang w:eastAsia="en-NZ"/>
        </w:rPr>
        <w:drawing>
          <wp:anchor distT="0" distB="0" distL="114300" distR="114300" simplePos="0" relativeHeight="251657728" behindDoc="0" locked="0" layoutInCell="1" allowOverlap="1" wp14:anchorId="4A537E5A" wp14:editId="4A537E5B">
            <wp:simplePos x="0" y="0"/>
            <wp:positionH relativeFrom="column">
              <wp:posOffset>4723130</wp:posOffset>
            </wp:positionH>
            <wp:positionV relativeFrom="paragraph">
              <wp:posOffset>-288925</wp:posOffset>
            </wp:positionV>
            <wp:extent cx="1397000" cy="1079500"/>
            <wp:effectExtent l="0" t="0" r="0" b="6350"/>
            <wp:wrapNone/>
            <wp:docPr id="87" name="Picture 87" descr="UCPositive_fax-memo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UCPositive_fax-memo_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37A40" w14:textId="34778F4E" w:rsidR="00104617" w:rsidRDefault="006001B5" w:rsidP="00714C4C">
      <w:pPr>
        <w:pStyle w:val="TitleSecondary"/>
        <w:spacing w:after="240"/>
      </w:pPr>
      <w:r>
        <w:t>Facilities Management</w:t>
      </w:r>
      <w:r w:rsidR="00714C4C">
        <w:t xml:space="preserve"> and </w:t>
      </w:r>
      <w:r>
        <w:t>People and Culture</w:t>
      </w:r>
    </w:p>
    <w:tbl>
      <w:tblPr>
        <w:tblW w:w="0" w:type="auto"/>
        <w:tblInd w:w="-1021" w:type="dxa"/>
        <w:shd w:val="clear" w:color="auto" w:fill="000000"/>
        <w:tblLayout w:type="fixed"/>
        <w:tblLook w:val="01E0" w:firstRow="1" w:lastRow="1" w:firstColumn="1" w:lastColumn="1" w:noHBand="0" w:noVBand="0"/>
      </w:tblPr>
      <w:tblGrid>
        <w:gridCol w:w="10886"/>
        <w:gridCol w:w="1134"/>
      </w:tblGrid>
      <w:tr w:rsidR="00104617" w14:paraId="4A537A43" w14:textId="77777777">
        <w:trPr>
          <w:trHeight w:val="851"/>
        </w:trPr>
        <w:tc>
          <w:tcPr>
            <w:tcW w:w="10886" w:type="dxa"/>
            <w:shd w:val="clear" w:color="auto" w:fill="000000"/>
          </w:tcPr>
          <w:p w14:paraId="4A537A41" w14:textId="77777777" w:rsidR="00104617" w:rsidRDefault="00E82770">
            <w:pPr>
              <w:pStyle w:val="Title"/>
              <w:rPr>
                <w:szCs w:val="48"/>
              </w:rPr>
            </w:pPr>
            <w:r>
              <w:rPr>
                <w:szCs w:val="48"/>
              </w:rPr>
              <w:t>Guideline: Car Parking Payment Options</w:t>
            </w:r>
          </w:p>
        </w:tc>
        <w:tc>
          <w:tcPr>
            <w:tcW w:w="1134" w:type="dxa"/>
            <w:shd w:val="clear" w:color="auto" w:fill="000000"/>
            <w:vAlign w:val="center"/>
          </w:tcPr>
          <w:p w14:paraId="4A537A42" w14:textId="77777777" w:rsidR="00104617" w:rsidRPr="00D339E4" w:rsidRDefault="00104617">
            <w:pPr>
              <w:pStyle w:val="Title"/>
              <w:rPr>
                <w:szCs w:val="48"/>
              </w:rPr>
            </w:pPr>
          </w:p>
        </w:tc>
      </w:tr>
    </w:tbl>
    <w:p w14:paraId="4A537A44" w14:textId="77777777" w:rsidR="003D7B87" w:rsidRDefault="003D7B87" w:rsidP="003D7B87">
      <w:pPr>
        <w:pStyle w:val="Heading1"/>
      </w:pPr>
      <w:r>
        <w:t>Introduction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67"/>
        <w:gridCol w:w="7871"/>
      </w:tblGrid>
      <w:tr w:rsidR="003D7B87" w14:paraId="4A537A47" w14:textId="77777777" w:rsidTr="00554479">
        <w:trPr>
          <w:cantSplit/>
        </w:trPr>
        <w:tc>
          <w:tcPr>
            <w:tcW w:w="1809" w:type="dxa"/>
            <w:shd w:val="clear" w:color="auto" w:fill="auto"/>
          </w:tcPr>
          <w:p w14:paraId="4A537A45" w14:textId="77777777" w:rsidR="003D7B87" w:rsidRDefault="003D7B87">
            <w:pPr>
              <w:pStyle w:val="BodyText"/>
            </w:pPr>
          </w:p>
        </w:tc>
        <w:tc>
          <w:tcPr>
            <w:tcW w:w="8045" w:type="dxa"/>
            <w:shd w:val="clear" w:color="auto" w:fill="auto"/>
          </w:tcPr>
          <w:p w14:paraId="4A537A46" w14:textId="0C726CE0" w:rsidR="003A5FDF" w:rsidRDefault="000E4E95" w:rsidP="000E4E95">
            <w:pPr>
              <w:spacing w:before="240" w:after="240"/>
            </w:pPr>
            <w:r>
              <w:t>Facilities Management</w:t>
            </w:r>
            <w:r w:rsidR="0068432C">
              <w:t xml:space="preserve"> is responsible for the policy and process of car parking however </w:t>
            </w:r>
            <w:r>
              <w:t>People and Culture</w:t>
            </w:r>
            <w:r w:rsidR="003A5FDF" w:rsidRPr="003A5FDF">
              <w:t xml:space="preserve"> have developed systems and procedures which address </w:t>
            </w:r>
            <w:r w:rsidR="0068432C">
              <w:t xml:space="preserve">the </w:t>
            </w:r>
            <w:r w:rsidR="003A5FDF" w:rsidRPr="003A5FDF">
              <w:t xml:space="preserve">payment </w:t>
            </w:r>
            <w:r w:rsidR="003A5FDF">
              <w:t xml:space="preserve">options </w:t>
            </w:r>
            <w:r w:rsidR="003A5FDF" w:rsidRPr="003A5FDF">
              <w:t>via salary deduction</w:t>
            </w:r>
            <w:r w:rsidR="003A5FDF">
              <w:t xml:space="preserve">. This guideline outlines </w:t>
            </w:r>
            <w:r w:rsidR="0068432C">
              <w:t>those</w:t>
            </w:r>
            <w:r w:rsidR="003A5FDF">
              <w:t xml:space="preserve"> options for obtaining a</w:t>
            </w:r>
            <w:r w:rsidR="00097AAF">
              <w:t xml:space="preserve"> staff</w:t>
            </w:r>
            <w:r w:rsidR="003A5FDF">
              <w:t xml:space="preserve"> parking permit for staff.</w:t>
            </w:r>
            <w:r w:rsidR="0068432C">
              <w:t xml:space="preserve">  </w:t>
            </w:r>
          </w:p>
        </w:tc>
      </w:tr>
    </w:tbl>
    <w:p w14:paraId="4A537A48" w14:textId="77777777" w:rsidR="008814C3" w:rsidRDefault="00CF6189" w:rsidP="008814C3">
      <w:pPr>
        <w:pStyle w:val="Heading1"/>
      </w:pPr>
      <w:r>
        <w:t xml:space="preserve">Staff </w:t>
      </w:r>
      <w:r w:rsidR="008814C3">
        <w:t>Parking Permit Fees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845"/>
      </w:tblGrid>
      <w:tr w:rsidR="008814C3" w14:paraId="4A537A4B" w14:textId="77777777" w:rsidTr="00E031A3">
        <w:trPr>
          <w:cantSplit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14:paraId="4A537A49" w14:textId="77777777" w:rsidR="008814C3" w:rsidRPr="00554479" w:rsidRDefault="00EA1360" w:rsidP="00EA1360">
            <w:pPr>
              <w:pStyle w:val="BodyText"/>
              <w:rPr>
                <w:b/>
              </w:rPr>
            </w:pPr>
            <w:r w:rsidRPr="00554479">
              <w:rPr>
                <w:b/>
              </w:rPr>
              <w:t xml:space="preserve">All Year Parking </w:t>
            </w:r>
          </w:p>
        </w:tc>
        <w:tc>
          <w:tcPr>
            <w:tcW w:w="8045" w:type="dxa"/>
            <w:tcBorders>
              <w:top w:val="nil"/>
            </w:tcBorders>
            <w:shd w:val="clear" w:color="auto" w:fill="auto"/>
          </w:tcPr>
          <w:p w14:paraId="4A537A4A" w14:textId="2DEC6D6D" w:rsidR="008814C3" w:rsidRDefault="004B39E1" w:rsidP="00D95652">
            <w:pPr>
              <w:pStyle w:val="BodyText"/>
            </w:pPr>
            <w:r>
              <w:t xml:space="preserve">From 01 January </w:t>
            </w:r>
            <w:r w:rsidR="00B33D07">
              <w:t>202</w:t>
            </w:r>
            <w:r w:rsidR="00AD7860">
              <w:t>4</w:t>
            </w:r>
            <w:r w:rsidR="008814C3">
              <w:t xml:space="preserve"> a </w:t>
            </w:r>
            <w:r w:rsidR="008814C3" w:rsidRPr="00163D13">
              <w:rPr>
                <w:u w:val="single"/>
              </w:rPr>
              <w:t>full year</w:t>
            </w:r>
            <w:r w:rsidR="00CF6189">
              <w:t xml:space="preserve"> staff parking</w:t>
            </w:r>
            <w:r w:rsidR="008814C3">
              <w:t xml:space="preserve"> permit </w:t>
            </w:r>
            <w:r w:rsidR="00CF6189">
              <w:t>will cost</w:t>
            </w:r>
            <w:r w:rsidR="008814C3">
              <w:t xml:space="preserve"> </w:t>
            </w:r>
            <w:r w:rsidR="00EA1360">
              <w:t>$</w:t>
            </w:r>
            <w:r w:rsidR="00232815">
              <w:t>10</w:t>
            </w:r>
            <w:r w:rsidR="00094DE9">
              <w:t>00.00</w:t>
            </w:r>
            <w:r w:rsidR="00EA1360">
              <w:t xml:space="preserve"> </w:t>
            </w:r>
          </w:p>
        </w:tc>
      </w:tr>
      <w:tr w:rsidR="008814C3" w14:paraId="4A537A4E" w14:textId="77777777" w:rsidTr="00E031A3">
        <w:trPr>
          <w:cantSplit/>
        </w:trPr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14:paraId="4A537A4C" w14:textId="77777777" w:rsidR="008814C3" w:rsidRPr="00554479" w:rsidRDefault="00EA1360" w:rsidP="008814C3">
            <w:pPr>
              <w:pStyle w:val="BodyText"/>
              <w:rPr>
                <w:b/>
              </w:rPr>
            </w:pPr>
            <w:r w:rsidRPr="00554479">
              <w:rPr>
                <w:b/>
              </w:rPr>
              <w:t>Semester Parking</w:t>
            </w:r>
          </w:p>
        </w:tc>
        <w:tc>
          <w:tcPr>
            <w:tcW w:w="8045" w:type="dxa"/>
            <w:tcBorders>
              <w:bottom w:val="nil"/>
            </w:tcBorders>
            <w:shd w:val="clear" w:color="auto" w:fill="auto"/>
          </w:tcPr>
          <w:p w14:paraId="4A537A4D" w14:textId="32F27A3B" w:rsidR="008814C3" w:rsidRDefault="004B39E1" w:rsidP="00EF6DE4">
            <w:pPr>
              <w:pStyle w:val="BodyText"/>
            </w:pPr>
            <w:r>
              <w:t xml:space="preserve">From 01 January </w:t>
            </w:r>
            <w:r w:rsidR="00B33D07">
              <w:t>202</w:t>
            </w:r>
            <w:r w:rsidR="00AD7860">
              <w:t>4</w:t>
            </w:r>
            <w:r w:rsidR="008814C3">
              <w:t xml:space="preserve"> a </w:t>
            </w:r>
            <w:r w:rsidR="00E667C5" w:rsidRPr="00C23A5F">
              <w:rPr>
                <w:u w:val="single"/>
              </w:rPr>
              <w:t>half year</w:t>
            </w:r>
            <w:r w:rsidR="00E667C5">
              <w:t xml:space="preserve"> </w:t>
            </w:r>
            <w:r w:rsidR="00CF6189">
              <w:t>staff</w:t>
            </w:r>
            <w:r w:rsidR="00EA1360">
              <w:t xml:space="preserve"> </w:t>
            </w:r>
            <w:r w:rsidR="008814C3">
              <w:t>parking permit</w:t>
            </w:r>
            <w:r w:rsidR="00CF6189">
              <w:t xml:space="preserve"> </w:t>
            </w:r>
            <w:r w:rsidR="008814C3">
              <w:t xml:space="preserve">will cost </w:t>
            </w:r>
            <w:r w:rsidR="00EA1360">
              <w:t>$</w:t>
            </w:r>
            <w:r w:rsidR="00232815">
              <w:t>5</w:t>
            </w:r>
            <w:r w:rsidR="00094DE9">
              <w:t>00.00</w:t>
            </w:r>
          </w:p>
        </w:tc>
      </w:tr>
    </w:tbl>
    <w:p w14:paraId="4A537A4F" w14:textId="77777777" w:rsidR="003D7B87" w:rsidRDefault="008814C3" w:rsidP="003F564D">
      <w:pPr>
        <w:pStyle w:val="Heading1"/>
      </w:pPr>
      <w:r>
        <w:t>Payment Options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809"/>
        <w:gridCol w:w="8080"/>
      </w:tblGrid>
      <w:tr w:rsidR="003D7B87" w14:paraId="4A537A58" w14:textId="77777777" w:rsidTr="00E031A3">
        <w:trPr>
          <w:cantSplit/>
        </w:trPr>
        <w:tc>
          <w:tcPr>
            <w:tcW w:w="1809" w:type="dxa"/>
            <w:shd w:val="clear" w:color="auto" w:fill="auto"/>
          </w:tcPr>
          <w:p w14:paraId="4A537A50" w14:textId="77777777" w:rsidR="003D7B87" w:rsidRPr="00554479" w:rsidRDefault="002F0CD2" w:rsidP="002F0CD2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Overview </w:t>
            </w:r>
            <w:r w:rsidR="008814C3" w:rsidRPr="00554479">
              <w:rPr>
                <w:b/>
              </w:rPr>
              <w:t>Payment Options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4A537A51" w14:textId="77777777" w:rsidR="003D7B87" w:rsidRDefault="008814C3" w:rsidP="00554479">
            <w:pPr>
              <w:pStyle w:val="ListBullet"/>
              <w:spacing w:before="240"/>
            </w:pPr>
            <w:r>
              <w:t xml:space="preserve">Staff have the opportunity to choose between </w:t>
            </w:r>
            <w:r w:rsidR="006934C5">
              <w:t>4</w:t>
            </w:r>
            <w:r>
              <w:t xml:space="preserve"> payment options:</w:t>
            </w:r>
          </w:p>
          <w:p w14:paraId="4A537A52" w14:textId="77777777" w:rsidR="008814C3" w:rsidRDefault="00EB3E49" w:rsidP="008A3705">
            <w:pPr>
              <w:pStyle w:val="ListBullet"/>
              <w:numPr>
                <w:ilvl w:val="0"/>
                <w:numId w:val="6"/>
              </w:numPr>
              <w:spacing w:before="240"/>
            </w:pPr>
            <w:r>
              <w:t>Paying by credit c</w:t>
            </w:r>
            <w:r w:rsidR="008814C3">
              <w:t>ard</w:t>
            </w:r>
            <w:r w:rsidR="000F0C64">
              <w:t xml:space="preserve"> (to Security)</w:t>
            </w:r>
          </w:p>
          <w:p w14:paraId="4A537A53" w14:textId="77777777" w:rsidR="008814C3" w:rsidRDefault="008814C3" w:rsidP="008A3705">
            <w:pPr>
              <w:pStyle w:val="ListBullet"/>
              <w:numPr>
                <w:ilvl w:val="0"/>
                <w:numId w:val="6"/>
              </w:numPr>
              <w:spacing w:before="240"/>
            </w:pPr>
            <w:r>
              <w:t>Paying by EFTPOS</w:t>
            </w:r>
            <w:r w:rsidR="000F0C64">
              <w:t xml:space="preserve"> (to Security)</w:t>
            </w:r>
          </w:p>
          <w:p w14:paraId="4A537A54" w14:textId="77777777" w:rsidR="006934C5" w:rsidRDefault="00EB3E49" w:rsidP="008A3705">
            <w:pPr>
              <w:pStyle w:val="ListBullet"/>
              <w:numPr>
                <w:ilvl w:val="0"/>
                <w:numId w:val="6"/>
              </w:numPr>
              <w:spacing w:before="240"/>
            </w:pPr>
            <w:r>
              <w:t>Paying by c</w:t>
            </w:r>
            <w:r w:rsidR="006934C5">
              <w:t>heque</w:t>
            </w:r>
            <w:r w:rsidR="000F0C64">
              <w:t xml:space="preserve"> (to Security)</w:t>
            </w:r>
          </w:p>
          <w:p w14:paraId="4A537A55" w14:textId="1E827FCD" w:rsidR="008814C3" w:rsidRDefault="00EB3E49" w:rsidP="008A3705">
            <w:pPr>
              <w:pStyle w:val="ListBullet"/>
              <w:numPr>
                <w:ilvl w:val="0"/>
                <w:numId w:val="6"/>
              </w:numPr>
              <w:spacing w:before="240"/>
            </w:pPr>
            <w:r>
              <w:t>Paying by salary d</w:t>
            </w:r>
            <w:r w:rsidR="008814C3">
              <w:t>eductions</w:t>
            </w:r>
            <w:r w:rsidR="00576305">
              <w:t xml:space="preserve"> </w:t>
            </w:r>
            <w:r w:rsidR="000F0C64">
              <w:t xml:space="preserve">(to Security and they send </w:t>
            </w:r>
            <w:r w:rsidR="00B33D07">
              <w:t xml:space="preserve">application form </w:t>
            </w:r>
            <w:r w:rsidR="000F0C64">
              <w:t>to Pay and HR for salary deduction processing)</w:t>
            </w:r>
          </w:p>
          <w:p w14:paraId="4A537A56" w14:textId="77777777" w:rsidR="00EA1360" w:rsidRPr="00554479" w:rsidRDefault="00EA1360" w:rsidP="00EA1360">
            <w:pPr>
              <w:rPr>
                <w:iCs/>
              </w:rPr>
            </w:pPr>
          </w:p>
          <w:p w14:paraId="4A537A57" w14:textId="77777777" w:rsidR="00EA1360" w:rsidRDefault="00EA1360" w:rsidP="00EA1360">
            <w:r w:rsidRPr="00554479">
              <w:rPr>
                <w:iCs/>
              </w:rPr>
              <w:t xml:space="preserve">Staff must take personal responsibility for paying their own parking fees. University funds cannot be used for this purpose. </w:t>
            </w:r>
          </w:p>
        </w:tc>
      </w:tr>
      <w:tr w:rsidR="005B02B1" w14:paraId="4A537A5C" w14:textId="77777777" w:rsidTr="00E031A3">
        <w:trPr>
          <w:cantSplit/>
        </w:trPr>
        <w:tc>
          <w:tcPr>
            <w:tcW w:w="1809" w:type="dxa"/>
            <w:shd w:val="clear" w:color="auto" w:fill="auto"/>
          </w:tcPr>
          <w:p w14:paraId="4A537A59" w14:textId="77777777" w:rsidR="003B74DD" w:rsidRDefault="003B74DD" w:rsidP="00B3691C">
            <w:pPr>
              <w:pStyle w:val="BodyText"/>
              <w:rPr>
                <w:b/>
              </w:rPr>
            </w:pPr>
            <w:r>
              <w:rPr>
                <w:b/>
              </w:rPr>
              <w:t>Option 1</w:t>
            </w:r>
            <w:r w:rsidR="00BF3FAE">
              <w:rPr>
                <w:b/>
              </w:rPr>
              <w:t xml:space="preserve"> -3 </w:t>
            </w:r>
            <w:r>
              <w:rPr>
                <w:b/>
              </w:rPr>
              <w:t>:</w:t>
            </w:r>
          </w:p>
          <w:p w14:paraId="4A537A5A" w14:textId="77777777" w:rsidR="005B02B1" w:rsidRPr="00554479" w:rsidRDefault="00BF3FAE" w:rsidP="00BF3FAE">
            <w:pPr>
              <w:pStyle w:val="BodyText"/>
              <w:rPr>
                <w:b/>
              </w:rPr>
            </w:pPr>
            <w:r>
              <w:rPr>
                <w:b/>
              </w:rPr>
              <w:t>Credit Card,</w:t>
            </w:r>
            <w:r w:rsidR="008814C3" w:rsidRPr="00554479">
              <w:rPr>
                <w:b/>
              </w:rPr>
              <w:t xml:space="preserve"> EFTPOS</w:t>
            </w:r>
            <w:r>
              <w:rPr>
                <w:b/>
              </w:rPr>
              <w:t>, Cheque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shd w:val="clear" w:color="auto" w:fill="auto"/>
          </w:tcPr>
          <w:p w14:paraId="4A537A5B" w14:textId="77777777" w:rsidR="00D8584C" w:rsidRDefault="00BF3FAE" w:rsidP="00E667C5">
            <w:pPr>
              <w:pStyle w:val="BodyText"/>
            </w:pPr>
            <w:r>
              <w:t xml:space="preserve">Credit card, </w:t>
            </w:r>
            <w:r w:rsidR="008814C3">
              <w:t>EFTPOS</w:t>
            </w:r>
            <w:r>
              <w:t xml:space="preserve"> or cheque</w:t>
            </w:r>
            <w:r w:rsidR="008814C3">
              <w:t xml:space="preserve"> p</w:t>
            </w:r>
            <w:r w:rsidR="00785E03">
              <w:t>ayment</w:t>
            </w:r>
            <w:r w:rsidR="00E667C5">
              <w:t>s</w:t>
            </w:r>
            <w:r w:rsidR="00785E03">
              <w:t xml:space="preserve"> </w:t>
            </w:r>
            <w:r w:rsidR="002F0FB9">
              <w:t>are made</w:t>
            </w:r>
            <w:r w:rsidR="00785E03">
              <w:t xml:space="preserve"> directly at</w:t>
            </w:r>
            <w:r w:rsidR="00F735F4">
              <w:t xml:space="preserve"> the</w:t>
            </w:r>
            <w:r w:rsidR="00EB3E49">
              <w:t xml:space="preserve"> s</w:t>
            </w:r>
            <w:r w:rsidR="008814C3">
              <w:t>ecurity</w:t>
            </w:r>
            <w:r w:rsidR="00785E03">
              <w:t xml:space="preserve"> </w:t>
            </w:r>
            <w:r w:rsidR="00EB3E49">
              <w:t>o</w:t>
            </w:r>
            <w:r w:rsidR="00785E03">
              <w:t>ffice</w:t>
            </w:r>
            <w:r w:rsidR="008814C3">
              <w:t xml:space="preserve">.  </w:t>
            </w:r>
            <w:r w:rsidR="00E667C5">
              <w:t>S</w:t>
            </w:r>
            <w:r w:rsidR="00EA1360">
              <w:t xml:space="preserve">ecurity will issue the parking permit </w:t>
            </w:r>
            <w:r w:rsidR="00E667C5">
              <w:t>at the time of payment.</w:t>
            </w:r>
            <w:r w:rsidR="00EA1360">
              <w:t xml:space="preserve"> </w:t>
            </w:r>
          </w:p>
        </w:tc>
      </w:tr>
      <w:tr w:rsidR="00500FBD" w:rsidRPr="00554479" w14:paraId="4A537A69" w14:textId="77777777" w:rsidTr="009B5E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37A5D" w14:textId="77777777" w:rsidR="003B74DD" w:rsidRDefault="006F1AC0" w:rsidP="00CB5662">
            <w:pPr>
              <w:pStyle w:val="BodyText"/>
              <w:rPr>
                <w:b/>
              </w:rPr>
            </w:pPr>
            <w:r>
              <w:rPr>
                <w:b/>
              </w:rPr>
              <w:lastRenderedPageBreak/>
              <w:t>Option 4</w:t>
            </w:r>
            <w:r w:rsidR="003B74DD">
              <w:rPr>
                <w:b/>
              </w:rPr>
              <w:t>:</w:t>
            </w:r>
          </w:p>
          <w:p w14:paraId="4A537A5E" w14:textId="77777777" w:rsidR="002F0FB9" w:rsidRDefault="002F0FB9" w:rsidP="00CB5662">
            <w:pPr>
              <w:pStyle w:val="BodyText"/>
              <w:rPr>
                <w:b/>
              </w:rPr>
            </w:pPr>
            <w:r>
              <w:rPr>
                <w:b/>
              </w:rPr>
              <w:t>Eligibility</w:t>
            </w:r>
            <w:r w:rsidR="00FE74D9">
              <w:rPr>
                <w:b/>
              </w:rPr>
              <w:t xml:space="preserve"> for deductions by salary</w:t>
            </w:r>
          </w:p>
          <w:p w14:paraId="4A537A5F" w14:textId="77777777" w:rsidR="00FE74D9" w:rsidRDefault="00FE74D9" w:rsidP="00CB5662">
            <w:pPr>
              <w:pStyle w:val="BodyText"/>
              <w:rPr>
                <w:b/>
              </w:rPr>
            </w:pPr>
          </w:p>
          <w:p w14:paraId="4A537A60" w14:textId="77777777" w:rsidR="002F0FB9" w:rsidRDefault="002F0FB9" w:rsidP="00CB5662">
            <w:pPr>
              <w:pStyle w:val="BodyText"/>
              <w:rPr>
                <w:b/>
              </w:rPr>
            </w:pPr>
          </w:p>
          <w:p w14:paraId="4A537A61" w14:textId="77777777" w:rsidR="00500FBD" w:rsidRPr="00554479" w:rsidRDefault="00EA1360" w:rsidP="00CB5662">
            <w:pPr>
              <w:pStyle w:val="BodyText"/>
              <w:rPr>
                <w:b/>
              </w:rPr>
            </w:pPr>
            <w:r w:rsidRPr="00554479">
              <w:rPr>
                <w:b/>
              </w:rPr>
              <w:t>Salary deductions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37A62" w14:textId="77777777" w:rsidR="002C3594" w:rsidRDefault="008B2F1C" w:rsidP="008814C3">
            <w:pPr>
              <w:pStyle w:val="BodyText"/>
            </w:pPr>
            <w:r>
              <w:t xml:space="preserve">Individuals whose primary relationship with the University is staff and who receive </w:t>
            </w:r>
            <w:r w:rsidRPr="00C63D5F">
              <w:rPr>
                <w:b/>
              </w:rPr>
              <w:t>on-going</w:t>
            </w:r>
            <w:r>
              <w:t xml:space="preserve"> fortnightly payments are eligible to pay the staff parking permit by salary deductions. </w:t>
            </w:r>
            <w:r w:rsidR="002F0FB9">
              <w:t xml:space="preserve">Casual staff </w:t>
            </w:r>
            <w:r w:rsidR="000F0C64">
              <w:t xml:space="preserve">parking permits </w:t>
            </w:r>
            <w:r w:rsidR="002F0FB9">
              <w:t xml:space="preserve">are not </w:t>
            </w:r>
            <w:r w:rsidR="000F0C64">
              <w:t xml:space="preserve">able to be paid </w:t>
            </w:r>
            <w:r w:rsidR="002F0FB9">
              <w:t>by salary deductions.</w:t>
            </w:r>
          </w:p>
          <w:p w14:paraId="4A537A63" w14:textId="77777777" w:rsidR="002F0FB9" w:rsidRDefault="002F0FB9" w:rsidP="008814C3">
            <w:pPr>
              <w:pStyle w:val="BodyText"/>
            </w:pPr>
            <w:r w:rsidRPr="002F0FB9">
              <w:rPr>
                <w:b/>
              </w:rPr>
              <w:t xml:space="preserve">Fixed Term staff </w:t>
            </w:r>
            <w:r>
              <w:rPr>
                <w:b/>
              </w:rPr>
              <w:t>p</w:t>
            </w:r>
            <w:r w:rsidRPr="00C63D5F">
              <w:rPr>
                <w:b/>
              </w:rPr>
              <w:t>lease note:</w:t>
            </w:r>
            <w:r>
              <w:t xml:space="preserve"> Your deductions will be spread evenly across the number of pays between </w:t>
            </w:r>
            <w:r w:rsidR="00E50574">
              <w:t xml:space="preserve">the next available pay run (i.e. the time the deductions start) and end date of your fixed term contract </w:t>
            </w:r>
            <w:r w:rsidR="00E50574" w:rsidRPr="002F0FB9">
              <w:t>until the parking permit balance is paid in full</w:t>
            </w:r>
            <w:r w:rsidR="00E50574">
              <w:t>.</w:t>
            </w:r>
            <w:r>
              <w:t xml:space="preserve"> </w:t>
            </w:r>
          </w:p>
          <w:p w14:paraId="4A537A64" w14:textId="6AFF78D7" w:rsidR="00C45DA5" w:rsidRDefault="00C45DA5" w:rsidP="008814C3">
            <w:pPr>
              <w:pStyle w:val="BodyText"/>
            </w:pPr>
            <w:r>
              <w:t xml:space="preserve">Salary deductions apply for full year and </w:t>
            </w:r>
            <w:r w:rsidR="009261E9">
              <w:t xml:space="preserve">half year </w:t>
            </w:r>
            <w:r>
              <w:t>parking permits.</w:t>
            </w:r>
            <w:r w:rsidR="002F61C8">
              <w:t xml:space="preserve"> </w:t>
            </w:r>
            <w:r w:rsidR="00AA70FC">
              <w:t>Parking permits are obtained by presenting the Staff Canterbury Card at the S</w:t>
            </w:r>
            <w:r w:rsidR="001B7A41">
              <w:t>ecurity o</w:t>
            </w:r>
            <w:r w:rsidR="002F61C8">
              <w:t xml:space="preserve">ffice. </w:t>
            </w:r>
          </w:p>
          <w:p w14:paraId="4A537A65" w14:textId="77777777" w:rsidR="00F735F4" w:rsidRDefault="00F735F4" w:rsidP="008814C3">
            <w:pPr>
              <w:pStyle w:val="BodyText"/>
            </w:pPr>
            <w:r>
              <w:t>Staff can choose between the following salary deduction options:</w:t>
            </w:r>
          </w:p>
          <w:p w14:paraId="4A537A66" w14:textId="77777777" w:rsidR="00F735F4" w:rsidRDefault="00F735F4" w:rsidP="008A3705">
            <w:pPr>
              <w:numPr>
                <w:ilvl w:val="0"/>
                <w:numId w:val="7"/>
              </w:numPr>
            </w:pPr>
            <w:r>
              <w:t>Fortnightly salary deductions (as per Table 1-3)</w:t>
            </w:r>
            <w:r w:rsidR="00C45DA5">
              <w:t xml:space="preserve"> until the </w:t>
            </w:r>
            <w:r w:rsidR="00C45DA5" w:rsidRPr="00C45DA5">
              <w:rPr>
                <w:iCs/>
              </w:rPr>
              <w:t xml:space="preserve">parking permit </w:t>
            </w:r>
            <w:r w:rsidR="00C45DA5">
              <w:rPr>
                <w:iCs/>
              </w:rPr>
              <w:t xml:space="preserve">balance </w:t>
            </w:r>
            <w:r w:rsidR="00C45DA5" w:rsidRPr="00C45DA5">
              <w:rPr>
                <w:iCs/>
              </w:rPr>
              <w:t xml:space="preserve">is paid </w:t>
            </w:r>
            <w:r w:rsidR="008E0B08">
              <w:rPr>
                <w:iCs/>
              </w:rPr>
              <w:t>in full</w:t>
            </w:r>
          </w:p>
          <w:p w14:paraId="4A537A67" w14:textId="77777777" w:rsidR="00F735F4" w:rsidRDefault="00F735F4" w:rsidP="008A3705">
            <w:pPr>
              <w:pStyle w:val="BodyText"/>
              <w:numPr>
                <w:ilvl w:val="0"/>
                <w:numId w:val="7"/>
              </w:numPr>
            </w:pPr>
            <w:r>
              <w:t xml:space="preserve">Fortnightly salary deductions of $50 per pay until the parking permit </w:t>
            </w:r>
            <w:r w:rsidR="00C45DA5">
              <w:t xml:space="preserve">balance </w:t>
            </w:r>
            <w:r>
              <w:t xml:space="preserve">is paid </w:t>
            </w:r>
            <w:r w:rsidR="008E0B08">
              <w:t>in full</w:t>
            </w:r>
          </w:p>
          <w:p w14:paraId="4A537A68" w14:textId="77777777" w:rsidR="00500FBD" w:rsidRDefault="00F735F4" w:rsidP="008E0B08">
            <w:pPr>
              <w:pStyle w:val="BodyText"/>
              <w:numPr>
                <w:ilvl w:val="0"/>
                <w:numId w:val="7"/>
              </w:numPr>
            </w:pPr>
            <w:r>
              <w:t xml:space="preserve">Fortnightly salary deductions of $100 per pay until the parking permit </w:t>
            </w:r>
            <w:r w:rsidR="00C45DA5">
              <w:t xml:space="preserve">balance </w:t>
            </w:r>
            <w:r>
              <w:t xml:space="preserve">is paid </w:t>
            </w:r>
            <w:r w:rsidR="008E0B08">
              <w:t>in full</w:t>
            </w:r>
          </w:p>
        </w:tc>
      </w:tr>
    </w:tbl>
    <w:p w14:paraId="4A537A6A" w14:textId="77777777" w:rsidR="00D8584C" w:rsidRDefault="00D8584C" w:rsidP="00CB5662">
      <w:pPr>
        <w:pStyle w:val="BodyText"/>
        <w:rPr>
          <w:b/>
        </w:rPr>
        <w:sectPr w:rsidR="00D8584C">
          <w:footerReference w:type="default" r:id="rId14"/>
          <w:headerReference w:type="first" r:id="rId15"/>
          <w:footerReference w:type="first" r:id="rId16"/>
          <w:pgSz w:w="11906" w:h="16838" w:code="9"/>
          <w:pgMar w:top="1021" w:right="1134" w:bottom="1134" w:left="1134" w:header="567" w:footer="567" w:gutter="0"/>
          <w:cols w:space="708"/>
          <w:docGrid w:linePitch="360"/>
        </w:sectPr>
      </w:pPr>
    </w:p>
    <w:p w14:paraId="4A537A6B" w14:textId="35C63163" w:rsidR="005C616A" w:rsidRDefault="00D8584C" w:rsidP="005C616A">
      <w:pPr>
        <w:pStyle w:val="Heading1"/>
        <w:keepLines/>
        <w:spacing w:before="240"/>
      </w:pPr>
      <w:r w:rsidRPr="00D8584C">
        <w:lastRenderedPageBreak/>
        <w:t>Salary Deduction Tables</w:t>
      </w:r>
    </w:p>
    <w:p w14:paraId="2FFCACCC" w14:textId="0B7DCFAD" w:rsidR="00A53261" w:rsidRDefault="00A53261" w:rsidP="00A53261">
      <w:pPr>
        <w:pStyle w:val="Heading2"/>
        <w:spacing w:before="120"/>
      </w:pPr>
      <w:r>
        <w:t>Full Year</w:t>
      </w:r>
    </w:p>
    <w:p w14:paraId="25577CBB" w14:textId="6A52A5EA" w:rsidR="00A53261" w:rsidRPr="00A53261" w:rsidRDefault="00A53261" w:rsidP="00A53261">
      <w:pPr>
        <w:rPr>
          <w:b/>
        </w:rPr>
      </w:pPr>
      <w:r w:rsidRPr="00A53261">
        <w:rPr>
          <w:b/>
        </w:rPr>
        <w:t xml:space="preserve">Table 1: Fortnightly Parking Permit Deductions for a full year Parking Permit for </w:t>
      </w:r>
      <w:r w:rsidR="00890B26">
        <w:rPr>
          <w:b/>
        </w:rPr>
        <w:t>202</w:t>
      </w:r>
      <w:r w:rsidR="00BE36D4">
        <w:rPr>
          <w:b/>
        </w:rPr>
        <w:t>4</w:t>
      </w:r>
      <w:r w:rsidRPr="00A53261">
        <w:rPr>
          <w:b/>
        </w:rPr>
        <w:t>:</w:t>
      </w:r>
    </w:p>
    <w:p w14:paraId="2858C928" w14:textId="3ABA858B" w:rsidR="00A53261" w:rsidRDefault="00A53261" w:rsidP="00A53261">
      <w:pPr>
        <w:pStyle w:val="BodyText"/>
        <w:keepNext/>
        <w:keepLines/>
        <w:spacing w:before="120" w:after="120"/>
        <w:rPr>
          <w:sz w:val="18"/>
        </w:rPr>
      </w:pPr>
      <w:r w:rsidRPr="005C616A">
        <w:rPr>
          <w:sz w:val="18"/>
        </w:rPr>
        <w:t>This table is provided to show how deductions are determined by the date the payments commence. It does not indicate a weekly rate for parking. The cost for a parking permit is $</w:t>
      </w:r>
      <w:r w:rsidR="00360C8C">
        <w:rPr>
          <w:sz w:val="18"/>
        </w:rPr>
        <w:t>10</w:t>
      </w:r>
      <w:r w:rsidR="00380E78">
        <w:rPr>
          <w:sz w:val="18"/>
        </w:rPr>
        <w:t xml:space="preserve">00.00 (for full year) </w:t>
      </w:r>
      <w:r w:rsidR="00360C8C">
        <w:rPr>
          <w:sz w:val="18"/>
        </w:rPr>
        <w:t>or $5</w:t>
      </w:r>
      <w:r w:rsidRPr="005C616A">
        <w:rPr>
          <w:sz w:val="18"/>
        </w:rPr>
        <w:t>00.00 (for a half year). Fortnightly deduction amounts will differ for those who are not employed for a whole year.</w:t>
      </w:r>
    </w:p>
    <w:p w14:paraId="20A1E5DD" w14:textId="393B9A94" w:rsidR="00D25712" w:rsidRDefault="00D25712" w:rsidP="00A53261">
      <w:pPr>
        <w:pStyle w:val="BodyText"/>
        <w:keepNext/>
        <w:keepLines/>
        <w:spacing w:before="120" w:after="120"/>
        <w:rPr>
          <w:sz w:val="18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1098"/>
        <w:gridCol w:w="1098"/>
        <w:gridCol w:w="1025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796"/>
        <w:gridCol w:w="863"/>
        <w:gridCol w:w="992"/>
        <w:gridCol w:w="993"/>
      </w:tblGrid>
      <w:tr w:rsidR="00D25712" w:rsidRPr="0015694E" w14:paraId="5EDBDBF4" w14:textId="77777777" w:rsidTr="00C140EC">
        <w:trPr>
          <w:trHeight w:val="187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7D103" w14:textId="77777777" w:rsidR="00D25712" w:rsidRPr="0015694E" w:rsidRDefault="00D25712" w:rsidP="00D25712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Pay Period</w:t>
            </w:r>
          </w:p>
        </w:tc>
        <w:tc>
          <w:tcPr>
            <w:tcW w:w="9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A1417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Amount in NZ (incl. GST) to be deducted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9272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D25712" w:rsidRPr="0015694E" w14:paraId="38F713D4" w14:textId="77777777" w:rsidTr="00C140EC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16DA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From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82AA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To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6296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Code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027C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NZD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41C4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B333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91CD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636E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3365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B1FD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0583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3AD2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6806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90F0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0A1A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42CA" w14:textId="77777777" w:rsidR="00D25712" w:rsidRPr="0015694E" w:rsidRDefault="00D25712" w:rsidP="00D25712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03010D" w:rsidRPr="0015694E" w14:paraId="5C8C4BD0" w14:textId="77777777" w:rsidTr="00AD7860">
        <w:trPr>
          <w:trHeight w:val="15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9C07AB0" w14:textId="3448E304" w:rsidR="0003010D" w:rsidRPr="0015694E" w:rsidRDefault="0003010D" w:rsidP="0003010D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82FA77F" w14:textId="657428AA" w:rsidR="0003010D" w:rsidRPr="0015694E" w:rsidRDefault="0003010D" w:rsidP="0003010D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739B331" w14:textId="2671591B" w:rsidR="0003010D" w:rsidRPr="0015694E" w:rsidRDefault="0003010D" w:rsidP="00B33D07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2289" w14:textId="77777777" w:rsidR="0003010D" w:rsidRPr="0015694E" w:rsidRDefault="0003010D" w:rsidP="0003010D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C367" w14:textId="77777777" w:rsidR="0003010D" w:rsidRPr="0015694E" w:rsidRDefault="0003010D" w:rsidP="0003010D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13E4" w14:textId="77777777" w:rsidR="0003010D" w:rsidRPr="0015694E" w:rsidRDefault="0003010D" w:rsidP="0003010D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0AFC" w14:textId="77777777" w:rsidR="0003010D" w:rsidRPr="0015694E" w:rsidRDefault="0003010D" w:rsidP="0003010D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5ACF" w14:textId="77777777" w:rsidR="0003010D" w:rsidRPr="0015694E" w:rsidRDefault="0003010D" w:rsidP="0003010D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89B61" w14:textId="77777777" w:rsidR="0003010D" w:rsidRPr="0015694E" w:rsidRDefault="0003010D" w:rsidP="0003010D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DAC75" w14:textId="77777777" w:rsidR="0003010D" w:rsidRPr="0015694E" w:rsidRDefault="0003010D" w:rsidP="0003010D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E4A3" w14:textId="77777777" w:rsidR="0003010D" w:rsidRPr="0015694E" w:rsidRDefault="0003010D" w:rsidP="0003010D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1CC7" w14:textId="77777777" w:rsidR="0003010D" w:rsidRPr="0015694E" w:rsidRDefault="0003010D" w:rsidP="0003010D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D6C9" w14:textId="77777777" w:rsidR="0003010D" w:rsidRPr="0015694E" w:rsidRDefault="0003010D" w:rsidP="0003010D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9A45B" w14:textId="77777777" w:rsidR="0003010D" w:rsidRPr="0015694E" w:rsidRDefault="0003010D" w:rsidP="0003010D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Goal Balance: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E78A" w14:textId="77777777" w:rsidR="0003010D" w:rsidRPr="0015694E" w:rsidRDefault="0003010D" w:rsidP="0003010D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 xml:space="preserve"> $  1,000.00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609E" w14:textId="77777777" w:rsidR="0003010D" w:rsidRPr="0015694E" w:rsidRDefault="0003010D" w:rsidP="0003010D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AD7860" w:rsidRPr="0015694E" w14:paraId="517BDA38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E338098" w14:textId="77777777" w:rsidR="00AD7860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  <w:p w14:paraId="0D45502B" w14:textId="18D951FD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01/01/2024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42B19AB" w14:textId="77777777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  <w:p w14:paraId="372140C9" w14:textId="6484AF41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14/01/2024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442D4D" w14:textId="77777777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</w:p>
          <w:p w14:paraId="11BF3D95" w14:textId="3F8AB0E6" w:rsidR="00AD7860" w:rsidRPr="003C15A5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F20240114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A397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 xml:space="preserve">40.00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ACB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F4A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3E8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9FC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9F75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499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B40C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0A3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183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35E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469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2756" w14:textId="77777777" w:rsidR="00AD7860" w:rsidRPr="0015694E" w:rsidRDefault="00AD7860" w:rsidP="00AD7860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AD7860" w:rsidRPr="0015694E" w14:paraId="67248EA4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76F773B" w14:textId="36F176F5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15/01/2024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A3DC097" w14:textId="693CAD00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28/01/2024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E123680" w14:textId="4A6F9B6C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F20240128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979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0E2C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E5B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BB5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610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5B2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D80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6D7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936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8A3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212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8FBC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E13C" w14:textId="77777777" w:rsidR="00AD7860" w:rsidRPr="0015694E" w:rsidRDefault="00AD7860" w:rsidP="00AD7860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AD7860" w:rsidRPr="0015694E" w14:paraId="6E72248D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0810D3D" w14:textId="2F4BF203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29/01/2024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1E58099" w14:textId="5D9D47B0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11/02/2024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C836A91" w14:textId="7FF51FFF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F20240211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FAC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077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B8A2F7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E12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9D0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61F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85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532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49E5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AA6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5E47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A55C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6C8D" w14:textId="77777777" w:rsidR="00AD7860" w:rsidRPr="0015694E" w:rsidRDefault="00AD7860" w:rsidP="00AD7860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AD7860" w:rsidRPr="0015694E" w14:paraId="4A3D1840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F1326E" w14:textId="10DC31C8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12/02/2024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286D84" w14:textId="17FFAE15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25/02/2024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FE4CB4" w14:textId="5866E698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F20240225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508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712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DA0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930C9F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ED9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1AFC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15A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8FC5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779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F16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122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E61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04D4" w14:textId="77777777" w:rsidR="00AD7860" w:rsidRPr="0015694E" w:rsidRDefault="00AD7860" w:rsidP="00AD7860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AD7860" w:rsidRPr="0015694E" w14:paraId="5F0137DF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4D823EC" w14:textId="1222E2C1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26/02/2024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2E6D1F4" w14:textId="461D9999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10/03/2024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C11407A" w14:textId="21795E5E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F20240310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630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0F0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DAE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B09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2CDD87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73F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72C5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E2CF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0C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703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734C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26E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C5F7" w14:textId="77777777" w:rsidR="00AD7860" w:rsidRPr="0015694E" w:rsidRDefault="00AD7860" w:rsidP="00AD7860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AD7860" w:rsidRPr="0015694E" w14:paraId="098BD9ED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CC9471E" w14:textId="55F475B1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11/03/2024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0BA3352" w14:textId="4577BAF3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24/03/2024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24FC06E" w14:textId="6F0BEE7F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F20240324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2E87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C07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83BF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3385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35FC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7EAEA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400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C34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5A5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CC7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265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65B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16D5" w14:textId="77777777" w:rsidR="00AD7860" w:rsidRPr="0015694E" w:rsidRDefault="00AD7860" w:rsidP="00AD7860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AD7860" w:rsidRPr="0015694E" w14:paraId="61D250F4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53405D4" w14:textId="135C5575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25/03/2024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7D080B7" w14:textId="56F6F9AD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07/04/2024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4E6B922" w14:textId="11032DEB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F20240407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203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007F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078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24B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C76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B1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4ADDA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B19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470C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478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4B1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19D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D89A" w14:textId="77777777" w:rsidR="00AD7860" w:rsidRPr="0015694E" w:rsidRDefault="00AD7860" w:rsidP="00AD7860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AD7860" w:rsidRPr="0015694E" w14:paraId="7C6D77E5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C7885A4" w14:textId="4A49C00B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08/04/2024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6ABDF17" w14:textId="4129852F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21/04/2024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A9A2828" w14:textId="356AED9B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F20240421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663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241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9DF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C545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D40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53A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2D9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B163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8C6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182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1D47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24E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9247" w14:textId="77777777" w:rsidR="00AD7860" w:rsidRPr="0015694E" w:rsidRDefault="00AD7860" w:rsidP="00AD7860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AD7860" w:rsidRPr="0015694E" w14:paraId="590700D0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E9D7EAF" w14:textId="54A78854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22/04/2024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B11C808" w14:textId="2F25C3BA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05/05/2024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433A730" w14:textId="0FA4E061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F20240505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8C77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9BA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46A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71EC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1FA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6CD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FF3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F68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22AECC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 xml:space="preserve">58.83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8C5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DE3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FB2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02F4" w14:textId="77777777" w:rsidR="00AD7860" w:rsidRPr="0015694E" w:rsidRDefault="00AD7860" w:rsidP="00AD7860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AD7860" w:rsidRPr="0015694E" w14:paraId="3D9FF758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CB711E9" w14:textId="68A54A07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06/05/2024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6371C7F" w14:textId="46E3D19E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19/05/2024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B4CE98F" w14:textId="19E443DF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F20240519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005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114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8EF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707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78E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BA9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304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53E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B2F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58.83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03673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62.50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1BA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7C2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1EB6" w14:textId="77777777" w:rsidR="00AD7860" w:rsidRPr="0015694E" w:rsidRDefault="00AD7860" w:rsidP="00AD7860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AD7860" w:rsidRPr="0015694E" w14:paraId="7045F33F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CE0D2E5" w14:textId="7F2891CE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20/05/2024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8077290" w14:textId="04944F58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02/06/2024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0C2A9D8" w14:textId="10499189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F20240602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B1C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6E1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4F2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6D5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9AD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44C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567F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20C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2A1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58.83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C6F5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62.50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69DB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 xml:space="preserve">66.67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40EF" w14:textId="77777777" w:rsidR="00AD7860" w:rsidRPr="0015694E" w:rsidRDefault="00AD7860" w:rsidP="00AD7860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E74B" w14:textId="77777777" w:rsidR="00AD7860" w:rsidRPr="0015694E" w:rsidRDefault="00AD7860" w:rsidP="00AD7860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AD7860" w:rsidRPr="0015694E" w14:paraId="538E9701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691B145" w14:textId="7259EFF0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03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6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/2024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E4A87CB" w14:textId="328CA918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16/06/2024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C486DE1" w14:textId="26F282E2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F20240616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499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4BF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5DA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CE5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389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FA8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DD7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0E1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901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58.83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D48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62.50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9A95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66.67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9F27E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 xml:space="preserve">71.43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F10F" w14:textId="77777777" w:rsidR="00AD7860" w:rsidRPr="0015694E" w:rsidRDefault="00AD7860" w:rsidP="00AD7860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</w:tr>
      <w:tr w:rsidR="00AD7860" w:rsidRPr="0015694E" w14:paraId="3917B144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043D0F0" w14:textId="7DC84EC9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17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/06/202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4B35D47" w14:textId="6977B3B8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30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/06/202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00E61AE" w14:textId="491E7AB0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F20240630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7D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EE9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45F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DB2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AA35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85D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CFEF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ED6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395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58.83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D64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62.50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946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66.67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A82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71.43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4BD1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 xml:space="preserve">76.93 </w:t>
            </w:r>
          </w:p>
        </w:tc>
      </w:tr>
      <w:tr w:rsidR="00AD7860" w:rsidRPr="0015694E" w14:paraId="5D391900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CF84C3A" w14:textId="5456C9C5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01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7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C9134B2" w14:textId="11FB220F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14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/07/202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99F7286" w14:textId="68620355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F20240714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3AB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AB7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9DD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2D8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416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8F5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FFC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A3E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648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58.83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A07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62.50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57D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66.67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AB3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71.43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4E7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76.93 </w:t>
            </w:r>
          </w:p>
        </w:tc>
      </w:tr>
      <w:tr w:rsidR="00AD7860" w:rsidRPr="0015694E" w14:paraId="5398D12B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280F2CF" w14:textId="562A2B67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15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/07/202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7EFD8EC" w14:textId="2374B701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28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/07/202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761BAF7" w14:textId="5A9737B1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F20240728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586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CDAC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205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8AAC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97C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054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752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EC0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7FDF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58.83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5CF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62.50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A9F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66.67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0EE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71.43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257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76.93 </w:t>
            </w:r>
          </w:p>
        </w:tc>
      </w:tr>
      <w:tr w:rsidR="00AD7860" w:rsidRPr="0015694E" w14:paraId="1E804753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89D4C65" w14:textId="49A13EAB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29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7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887624" w14:textId="113E1684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11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8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F290670" w14:textId="3054EDE3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F20240811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DBD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A93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676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F4B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508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ED0F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441F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33C7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1CF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58.83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974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62.50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5D15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66.67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CEF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71.43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8A2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76.93 </w:t>
            </w:r>
          </w:p>
        </w:tc>
      </w:tr>
      <w:tr w:rsidR="00AD7860" w:rsidRPr="0015694E" w14:paraId="0255092F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3CFB5E" w14:textId="3743B60F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12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8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084122D" w14:textId="6B916B6C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25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/08/202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5BA17B2" w14:textId="0CD5DE42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F20240825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EF3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EC0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49F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73E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4ED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484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974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DC2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D8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58.83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AC2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62.50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5A9F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66.67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4D9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71.43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87A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76.93 </w:t>
            </w:r>
          </w:p>
        </w:tc>
      </w:tr>
      <w:tr w:rsidR="00AD7860" w:rsidRPr="0015694E" w14:paraId="70EDAA9C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34DF8B0" w14:textId="50801F31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</w:t>
            </w:r>
            <w:r w:rsidR="0044642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/08/202</w:t>
            </w:r>
            <w:r w:rsidR="0044642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14A3CA6" w14:textId="65360490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08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/09/202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8058C71" w14:textId="6919E79C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F20240908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804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EFB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135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60E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4567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3ED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56F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C0B7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F02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58.83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6FB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62.50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9D9F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66.67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AF3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71.43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706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76.93 </w:t>
            </w:r>
          </w:p>
        </w:tc>
      </w:tr>
      <w:tr w:rsidR="00AD7860" w:rsidRPr="0015694E" w14:paraId="7661627A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8B718AF" w14:textId="307C1520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09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/09/202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ACEB6" w14:textId="0C62015B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22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/09/202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218ED7E" w14:textId="4955EBFB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F20240922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B84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CD9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0A7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9E0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0C8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0B75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74F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5CC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525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58.83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F77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62.50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9A3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66.67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2CF5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71.43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B25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76.93 </w:t>
            </w:r>
          </w:p>
        </w:tc>
      </w:tr>
      <w:tr w:rsidR="00AD7860" w:rsidRPr="0015694E" w14:paraId="3A0D91C0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10BE41A" w14:textId="5763341E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</w:t>
            </w:r>
            <w:r w:rsidR="0044642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/09/202</w:t>
            </w:r>
            <w:r w:rsidR="0044642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03A692E" w14:textId="0028A754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0</w:t>
            </w:r>
            <w:r w:rsidR="0044642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/10/202</w:t>
            </w:r>
            <w:r w:rsidR="0044642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E1B1E0" w14:textId="20E0CDB7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F20241006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9FA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121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1EE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0A3F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C37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948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D32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8B8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DC3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58.83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3C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62.50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B16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66.67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ADE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71.43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64B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76.93 </w:t>
            </w:r>
          </w:p>
        </w:tc>
      </w:tr>
      <w:tr w:rsidR="00AD7860" w:rsidRPr="0015694E" w14:paraId="016AD723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9D361D" w14:textId="3B6EC32A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0</w:t>
            </w:r>
            <w:r w:rsidR="0044642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/10/202</w:t>
            </w:r>
            <w:r w:rsidR="0044642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B31B553" w14:textId="26A6CEB8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20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/10/202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D06133B" w14:textId="2776BCE8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F20241020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B5CC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143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A2A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BEC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916F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34B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520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B2D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26E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58.83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A5D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62.50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0F5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66.67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D40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71.43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CC57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76.93 </w:t>
            </w:r>
          </w:p>
        </w:tc>
      </w:tr>
      <w:tr w:rsidR="00AD7860" w:rsidRPr="0015694E" w14:paraId="42F50D6B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ACC0FA9" w14:textId="01E79B10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2</w:t>
            </w:r>
            <w:r w:rsidR="0044642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/10/202</w:t>
            </w:r>
            <w:r w:rsidR="0044642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181BE36" w14:textId="3C5973F3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0</w:t>
            </w:r>
            <w:r w:rsidR="0044642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/11/202</w:t>
            </w:r>
            <w:r w:rsidR="0044642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96AC75A" w14:textId="0DE58DE2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F20241103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A83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B665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22E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96AC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FD47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80D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394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81C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73BC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58.83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BA1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62.50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6A3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66.67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6420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71.43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01D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76.93 </w:t>
            </w:r>
          </w:p>
        </w:tc>
      </w:tr>
      <w:tr w:rsidR="00AD7860" w:rsidRPr="0015694E" w14:paraId="7F211DA8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E109A10" w14:textId="2D726F51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0</w:t>
            </w:r>
            <w:r w:rsidR="0044642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/11/202</w:t>
            </w:r>
            <w:r w:rsidR="0044642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DF329A2" w14:textId="4335405C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17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/11/202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491132E" w14:textId="7E0BCC65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F20241117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91C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060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6E9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A99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EC2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65A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8F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772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3FA7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58.83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C8C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62.50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5AD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66.67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FC4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71.43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8B55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76.93 </w:t>
            </w:r>
          </w:p>
        </w:tc>
      </w:tr>
      <w:tr w:rsidR="00AD7860" w:rsidRPr="0015694E" w14:paraId="30AC7783" w14:textId="77777777" w:rsidTr="00AD7860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47BB7CF" w14:textId="5E5E9C56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18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/11/202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9474AC2" w14:textId="7F52F182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0</w:t>
            </w:r>
            <w:r w:rsidR="0044642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/12/202</w:t>
            </w:r>
            <w:r w:rsidR="00446424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F0B9DB1" w14:textId="4FB53EF4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F20241201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3F08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E46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379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575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D3B7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D9E9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B5F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4AA7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55.56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A98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58.83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91F7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62.50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815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66.67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449F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71.43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42F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 xml:space="preserve">76.93 </w:t>
            </w:r>
          </w:p>
        </w:tc>
      </w:tr>
      <w:tr w:rsidR="00AD7860" w:rsidRPr="0015694E" w14:paraId="2D1EE53F" w14:textId="77777777" w:rsidTr="003C15A5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71B394" w14:textId="5CBAEBE9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02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/12/202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03308D" w14:textId="292C80DD" w:rsidR="00AD7860" w:rsidRPr="0015694E" w:rsidRDefault="00446424" w:rsidP="00AD7860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15</w:t>
            </w:r>
            <w:r w:rsidR="00AD786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/12/202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NZ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16A4765" w14:textId="486FA4D2" w:rsidR="00AD7860" w:rsidRPr="0015694E" w:rsidRDefault="00AD7860" w:rsidP="00AD7860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eastAsia="en-NZ"/>
              </w:rPr>
              <w:t>F20241215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D40C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887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41.59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B26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43.44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B31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45.34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6B5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47.60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337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1E1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52.48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258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55.48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899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58.72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943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62.50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CF7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66.62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8E4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71.41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EECD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76.84</w:t>
            </w:r>
          </w:p>
        </w:tc>
      </w:tr>
      <w:tr w:rsidR="00AD7860" w:rsidRPr="0015694E" w14:paraId="183C1EBF" w14:textId="77777777" w:rsidTr="00C140EC">
        <w:trPr>
          <w:trHeight w:val="187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7343" w14:textId="77777777" w:rsidR="00AD7860" w:rsidRPr="0015694E" w:rsidRDefault="00AD7860" w:rsidP="00AD7860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8EDB" w14:textId="77777777" w:rsidR="00AD7860" w:rsidRPr="0015694E" w:rsidRDefault="00AD7860" w:rsidP="00AD7860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4646" w14:textId="77777777" w:rsidR="00AD7860" w:rsidRPr="0015694E" w:rsidRDefault="00AD7860" w:rsidP="00AD7860">
            <w:pPr>
              <w:spacing w:before="0" w:after="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TOTAL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8F53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1000.00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16D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1000.00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8FC5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1000.00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6BF4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1000.00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655B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1000.00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153E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1000.00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ECC6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1000.00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4E8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1000.00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9E41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1000.00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F2F7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1000.00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AEEC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1000.00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4842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1000.00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F27A" w14:textId="77777777" w:rsidR="00AD7860" w:rsidRPr="0015694E" w:rsidRDefault="00AD7860" w:rsidP="00AD7860">
            <w:pPr>
              <w:spacing w:before="0"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</w:pPr>
            <w:r w:rsidRPr="0015694E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NZ"/>
              </w:rPr>
              <w:t>1000.00</w:t>
            </w:r>
          </w:p>
        </w:tc>
      </w:tr>
    </w:tbl>
    <w:p w14:paraId="3C15630B" w14:textId="136A2231" w:rsidR="00D25712" w:rsidRDefault="00D25712" w:rsidP="00A53261">
      <w:pPr>
        <w:pStyle w:val="BodyText"/>
        <w:keepNext/>
        <w:keepLines/>
        <w:spacing w:before="120" w:after="120"/>
        <w:rPr>
          <w:sz w:val="18"/>
        </w:rPr>
      </w:pPr>
    </w:p>
    <w:p w14:paraId="358C06F3" w14:textId="6524404A" w:rsidR="00A53261" w:rsidRPr="00A53261" w:rsidRDefault="00A53261" w:rsidP="00A53261">
      <w:pPr>
        <w:pStyle w:val="BodyText"/>
        <w:keepNext/>
        <w:keepLines/>
        <w:spacing w:before="120" w:after="120"/>
        <w:rPr>
          <w:sz w:val="18"/>
          <w:szCs w:val="18"/>
        </w:rPr>
      </w:pPr>
      <w:r w:rsidRPr="00A53261">
        <w:rPr>
          <w:b/>
          <w:sz w:val="18"/>
          <w:szCs w:val="18"/>
        </w:rPr>
        <w:t>Example full year:</w:t>
      </w:r>
      <w:r w:rsidRPr="00A53261">
        <w:rPr>
          <w:sz w:val="18"/>
          <w:szCs w:val="18"/>
        </w:rPr>
        <w:t xml:space="preserve"> A staff member purchasing a full year parking permit paying by salary deduction in the pay period </w:t>
      </w:r>
      <w:r w:rsidR="00F81194">
        <w:rPr>
          <w:sz w:val="18"/>
          <w:szCs w:val="18"/>
        </w:rPr>
        <w:t>1</w:t>
      </w:r>
      <w:r w:rsidR="00F81194">
        <w:rPr>
          <w:sz w:val="18"/>
          <w:szCs w:val="18"/>
          <w:vertAlign w:val="superscript"/>
        </w:rPr>
        <w:t>st</w:t>
      </w:r>
      <w:r w:rsidR="006076AA">
        <w:rPr>
          <w:sz w:val="18"/>
          <w:szCs w:val="18"/>
        </w:rPr>
        <w:t xml:space="preserve"> January 202</w:t>
      </w:r>
      <w:r w:rsidR="00F81194">
        <w:rPr>
          <w:sz w:val="18"/>
          <w:szCs w:val="18"/>
        </w:rPr>
        <w:t>4</w:t>
      </w:r>
      <w:r w:rsidR="006076AA">
        <w:rPr>
          <w:sz w:val="18"/>
          <w:szCs w:val="18"/>
        </w:rPr>
        <w:t xml:space="preserve"> to </w:t>
      </w:r>
      <w:r w:rsidR="00F81194">
        <w:rPr>
          <w:sz w:val="18"/>
          <w:szCs w:val="18"/>
        </w:rPr>
        <w:t>14</w:t>
      </w:r>
      <w:r w:rsidR="006076AA" w:rsidRPr="006076AA">
        <w:rPr>
          <w:sz w:val="18"/>
          <w:szCs w:val="18"/>
          <w:vertAlign w:val="superscript"/>
        </w:rPr>
        <w:t>th</w:t>
      </w:r>
      <w:r w:rsidR="006076AA">
        <w:rPr>
          <w:sz w:val="18"/>
          <w:szCs w:val="18"/>
        </w:rPr>
        <w:t xml:space="preserve"> Janaury 202</w:t>
      </w:r>
      <w:r w:rsidR="00F81194">
        <w:rPr>
          <w:sz w:val="18"/>
          <w:szCs w:val="18"/>
        </w:rPr>
        <w:t>4</w:t>
      </w:r>
      <w:r w:rsidR="009325C1">
        <w:rPr>
          <w:sz w:val="18"/>
          <w:szCs w:val="18"/>
        </w:rPr>
        <w:t xml:space="preserve"> will pay $</w:t>
      </w:r>
      <w:r w:rsidR="00FE2667">
        <w:rPr>
          <w:sz w:val="18"/>
          <w:szCs w:val="18"/>
        </w:rPr>
        <w:t>40</w:t>
      </w:r>
      <w:r w:rsidRPr="00A53261">
        <w:rPr>
          <w:sz w:val="18"/>
          <w:szCs w:val="18"/>
        </w:rPr>
        <w:t>.00 per fortnight. While a staff member purchasing a full year parking permit paying by salary deduction in th</w:t>
      </w:r>
      <w:r w:rsidR="009325C1">
        <w:rPr>
          <w:sz w:val="18"/>
          <w:szCs w:val="18"/>
        </w:rPr>
        <w:t xml:space="preserve">e pay period between the </w:t>
      </w:r>
      <w:r w:rsidR="00F81194">
        <w:rPr>
          <w:sz w:val="18"/>
          <w:szCs w:val="18"/>
        </w:rPr>
        <w:t>15</w:t>
      </w:r>
      <w:r w:rsidR="006076AA">
        <w:rPr>
          <w:sz w:val="18"/>
          <w:szCs w:val="18"/>
          <w:vertAlign w:val="superscript"/>
        </w:rPr>
        <w:t xml:space="preserve">th </w:t>
      </w:r>
      <w:r w:rsidR="006076AA">
        <w:rPr>
          <w:sz w:val="18"/>
          <w:szCs w:val="18"/>
        </w:rPr>
        <w:t>January</w:t>
      </w:r>
      <w:r w:rsidR="00F81194">
        <w:rPr>
          <w:sz w:val="18"/>
          <w:szCs w:val="18"/>
        </w:rPr>
        <w:t xml:space="preserve"> 2024</w:t>
      </w:r>
      <w:r w:rsidR="006076AA">
        <w:rPr>
          <w:sz w:val="18"/>
          <w:szCs w:val="18"/>
        </w:rPr>
        <w:t xml:space="preserve"> and the 2</w:t>
      </w:r>
      <w:r w:rsidR="00F81194">
        <w:rPr>
          <w:sz w:val="18"/>
          <w:szCs w:val="18"/>
        </w:rPr>
        <w:t>8</w:t>
      </w:r>
      <w:r w:rsidR="006076AA" w:rsidRPr="006076AA">
        <w:rPr>
          <w:sz w:val="18"/>
          <w:szCs w:val="18"/>
          <w:vertAlign w:val="superscript"/>
        </w:rPr>
        <w:t>th</w:t>
      </w:r>
      <w:r w:rsidR="006076AA">
        <w:rPr>
          <w:sz w:val="18"/>
          <w:szCs w:val="18"/>
        </w:rPr>
        <w:t xml:space="preserve"> Janaury 202</w:t>
      </w:r>
      <w:r w:rsidR="00F81194">
        <w:rPr>
          <w:sz w:val="18"/>
          <w:szCs w:val="18"/>
        </w:rPr>
        <w:t>4</w:t>
      </w:r>
      <w:r w:rsidRPr="00A53261">
        <w:rPr>
          <w:sz w:val="18"/>
          <w:szCs w:val="18"/>
        </w:rPr>
        <w:t xml:space="preserve"> will pay $</w:t>
      </w:r>
      <w:r w:rsidR="006076AA">
        <w:rPr>
          <w:sz w:val="18"/>
          <w:szCs w:val="18"/>
        </w:rPr>
        <w:t>41.67</w:t>
      </w:r>
      <w:r w:rsidRPr="00A53261">
        <w:rPr>
          <w:sz w:val="18"/>
          <w:szCs w:val="18"/>
        </w:rPr>
        <w:t xml:space="preserve"> per fortnight. </w:t>
      </w:r>
    </w:p>
    <w:p w14:paraId="619B7EAC" w14:textId="6DB723A2" w:rsidR="00A53261" w:rsidRDefault="00A53261" w:rsidP="00D95652">
      <w:pPr>
        <w:pStyle w:val="BodyText"/>
        <w:tabs>
          <w:tab w:val="left" w:pos="13905"/>
        </w:tabs>
        <w:rPr>
          <w:sz w:val="18"/>
          <w:szCs w:val="18"/>
        </w:rPr>
      </w:pPr>
      <w:r w:rsidRPr="00A53261">
        <w:rPr>
          <w:b/>
          <w:sz w:val="18"/>
          <w:szCs w:val="18"/>
        </w:rPr>
        <w:t>Note:</w:t>
      </w:r>
      <w:r w:rsidRPr="00A53261">
        <w:rPr>
          <w:sz w:val="18"/>
          <w:szCs w:val="18"/>
        </w:rPr>
        <w:t xml:space="preserve"> The earlier the salary deduction commences the lower the fortnightly deduction will be.</w:t>
      </w:r>
      <w:r w:rsidR="00D95652">
        <w:rPr>
          <w:sz w:val="18"/>
          <w:szCs w:val="18"/>
        </w:rPr>
        <w:tab/>
      </w:r>
    </w:p>
    <w:p w14:paraId="4527A102" w14:textId="36F8C0EE" w:rsidR="00A53261" w:rsidRPr="00A53261" w:rsidRDefault="00A53261" w:rsidP="00A53261">
      <w:pPr>
        <w:pStyle w:val="Heading2"/>
        <w:spacing w:before="120"/>
      </w:pPr>
      <w:r>
        <w:lastRenderedPageBreak/>
        <w:t>1st Half Year</w:t>
      </w:r>
    </w:p>
    <w:p w14:paraId="165615C6" w14:textId="565C14AC" w:rsidR="00A53261" w:rsidRDefault="00A53261" w:rsidP="00A53261">
      <w:pPr>
        <w:rPr>
          <w:b/>
        </w:rPr>
      </w:pPr>
      <w:r w:rsidRPr="00094331">
        <w:rPr>
          <w:b/>
        </w:rPr>
        <w:t xml:space="preserve">Table </w:t>
      </w:r>
      <w:r>
        <w:rPr>
          <w:b/>
        </w:rPr>
        <w:t>2</w:t>
      </w:r>
      <w:r w:rsidRPr="00094331">
        <w:rPr>
          <w:b/>
        </w:rPr>
        <w:t>:</w:t>
      </w:r>
      <w:r>
        <w:rPr>
          <w:b/>
        </w:rPr>
        <w:t xml:space="preserve"> </w:t>
      </w:r>
      <w:r w:rsidRPr="00393C1D">
        <w:rPr>
          <w:b/>
        </w:rPr>
        <w:t xml:space="preserve">Fortnightly Parking Permit Deductions for </w:t>
      </w:r>
      <w:r>
        <w:rPr>
          <w:b/>
        </w:rPr>
        <w:t>1</w:t>
      </w:r>
      <w:r w:rsidRPr="00A53261">
        <w:rPr>
          <w:b/>
        </w:rPr>
        <w:t>st</w:t>
      </w:r>
      <w:r>
        <w:rPr>
          <w:b/>
        </w:rPr>
        <w:t xml:space="preserve"> half</w:t>
      </w:r>
      <w:r w:rsidR="00FC61BA">
        <w:rPr>
          <w:b/>
        </w:rPr>
        <w:t xml:space="preserve"> year</w:t>
      </w:r>
      <w:r w:rsidR="004730D7">
        <w:rPr>
          <w:b/>
        </w:rPr>
        <w:t xml:space="preserve"> </w:t>
      </w:r>
      <w:r w:rsidR="00FC61BA">
        <w:rPr>
          <w:b/>
        </w:rPr>
        <w:t xml:space="preserve">Parking Permit only for </w:t>
      </w:r>
      <w:r w:rsidR="00B33D07">
        <w:rPr>
          <w:b/>
        </w:rPr>
        <w:t>202</w:t>
      </w:r>
      <w:r w:rsidR="00BE36D4">
        <w:rPr>
          <w:b/>
        </w:rPr>
        <w:t>4</w:t>
      </w:r>
      <w:r w:rsidRPr="00393C1D">
        <w:rPr>
          <w:b/>
        </w:rPr>
        <w:t>:</w:t>
      </w:r>
    </w:p>
    <w:p w14:paraId="000E4B1F" w14:textId="2B8471C1" w:rsidR="00A53261" w:rsidRDefault="00A53261" w:rsidP="00A53261">
      <w:pPr>
        <w:pStyle w:val="BodyText"/>
      </w:pPr>
      <w:r w:rsidRPr="007941E2">
        <w:t>This table is provided to show how deductions are determined by the date the payments commence. It does not indicate a weekly rate for parking. The cost for a parking permit is is $</w:t>
      </w:r>
      <w:r w:rsidR="00CB2E31">
        <w:t>10</w:t>
      </w:r>
      <w:r w:rsidR="00380E78">
        <w:t>00</w:t>
      </w:r>
      <w:r>
        <w:t>.00</w:t>
      </w:r>
      <w:r w:rsidRPr="007941E2">
        <w:t xml:space="preserve"> (for full year) or $</w:t>
      </w:r>
      <w:r w:rsidR="00CB2E31">
        <w:t>5</w:t>
      </w:r>
      <w:r w:rsidR="00380E78">
        <w:t>00</w:t>
      </w:r>
      <w:r>
        <w:t>.00</w:t>
      </w:r>
      <w:r w:rsidRPr="007941E2">
        <w:t xml:space="preserve"> (for a</w:t>
      </w:r>
      <w:r w:rsidR="00343C7F">
        <w:t xml:space="preserve"> </w:t>
      </w:r>
      <w:r w:rsidRPr="007941E2">
        <w:t>half year). Fortnightly deduction amounts will differ for those who are not employed for a whole year.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1205"/>
        <w:gridCol w:w="1205"/>
        <w:gridCol w:w="1119"/>
        <w:gridCol w:w="855"/>
        <w:gridCol w:w="855"/>
        <w:gridCol w:w="855"/>
        <w:gridCol w:w="855"/>
        <w:gridCol w:w="855"/>
        <w:gridCol w:w="855"/>
        <w:gridCol w:w="855"/>
        <w:gridCol w:w="859"/>
        <w:gridCol w:w="962"/>
        <w:gridCol w:w="905"/>
        <w:gridCol w:w="1080"/>
      </w:tblGrid>
      <w:tr w:rsidR="00CB2E31" w:rsidRPr="00CB2E31" w14:paraId="1B4A22D9" w14:textId="77777777" w:rsidTr="00C140EC">
        <w:trPr>
          <w:trHeight w:val="300"/>
        </w:trPr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5F8EF" w14:textId="77777777" w:rsidR="00CB2E31" w:rsidRPr="00CB2E31" w:rsidRDefault="00CB2E31" w:rsidP="00CB2E31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Pay Period</w:t>
            </w:r>
          </w:p>
        </w:tc>
        <w:tc>
          <w:tcPr>
            <w:tcW w:w="97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BD6BE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Amount in NZ (incl. GST) to be deducted</w:t>
            </w:r>
          </w:p>
        </w:tc>
      </w:tr>
      <w:tr w:rsidR="00CB2E31" w:rsidRPr="00CB2E31" w14:paraId="7DF3616A" w14:textId="77777777" w:rsidTr="00C140EC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A0EC" w14:textId="77777777" w:rsidR="00CB2E31" w:rsidRPr="00CB2E31" w:rsidRDefault="00CB2E31" w:rsidP="00CB2E31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From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3927" w14:textId="77777777" w:rsidR="00CB2E31" w:rsidRPr="00CB2E31" w:rsidRDefault="00CB2E31" w:rsidP="00CB2E31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To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6895" w14:textId="77777777" w:rsidR="00CB2E31" w:rsidRPr="00CB2E31" w:rsidRDefault="00CB2E31" w:rsidP="00CB2E31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Code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E6AF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NZD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9725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62E6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E028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26C4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E494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BE29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EDCF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D98C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DF0" w14:textId="77777777" w:rsidR="00CB2E31" w:rsidRPr="00CB2E31" w:rsidRDefault="00CB2E31" w:rsidP="00CB2E31">
            <w:pPr>
              <w:spacing w:before="0" w:after="0"/>
              <w:jc w:val="right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Goal Balance: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5539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 xml:space="preserve"> $  500.00 </w:t>
            </w:r>
          </w:p>
        </w:tc>
      </w:tr>
      <w:tr w:rsidR="006076AA" w:rsidRPr="00CB2E31" w14:paraId="36AA7857" w14:textId="77777777" w:rsidTr="003C15A5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DAD772" w14:textId="77777777" w:rsidR="006076AA" w:rsidRPr="006076AA" w:rsidRDefault="006076AA" w:rsidP="006076AA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</w:p>
          <w:p w14:paraId="7CED2D6B" w14:textId="72BDCA06" w:rsidR="006076AA" w:rsidRPr="006076AA" w:rsidRDefault="006076AA" w:rsidP="006076AA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A32C3B" w14:textId="77777777" w:rsidR="006076AA" w:rsidRPr="006076AA" w:rsidRDefault="006076AA" w:rsidP="006076AA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</w:p>
          <w:p w14:paraId="31F46346" w14:textId="75FC2D1B" w:rsidR="006076AA" w:rsidRPr="006076AA" w:rsidRDefault="006076AA" w:rsidP="006076AA">
            <w:pPr>
              <w:spacing w:before="0" w:after="0"/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DE9CFC" w14:textId="77777777" w:rsidR="006076AA" w:rsidRPr="006076AA" w:rsidRDefault="006076AA" w:rsidP="006076AA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000000"/>
                <w:szCs w:val="20"/>
                <w:lang w:eastAsia="en-NZ"/>
              </w:rPr>
            </w:pPr>
          </w:p>
          <w:p w14:paraId="07914295" w14:textId="665B586C" w:rsidR="006076AA" w:rsidRPr="006076AA" w:rsidRDefault="006076AA" w:rsidP="006076AA">
            <w:pPr>
              <w:spacing w:before="0" w:after="0"/>
              <w:rPr>
                <w:rFonts w:ascii="Calibri" w:hAnsi="Calibri" w:cs="Calibri"/>
                <w:bCs/>
                <w:color w:val="000000"/>
                <w:szCs w:val="20"/>
                <w:lang w:eastAsia="en-N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12E9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6B1C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CB51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BA78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517B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A4E4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410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2D5D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A34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A72E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7BD6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5EFFFF72" w14:textId="77777777" w:rsidTr="008954E6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9D18A" w14:textId="77777777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</w:p>
          <w:p w14:paraId="44D772E7" w14:textId="21B889F4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01/01/2024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F0AC4" w14:textId="77777777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</w:p>
          <w:p w14:paraId="185FE4D5" w14:textId="4ADCC53D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14/01/2024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8C4E" w14:textId="77777777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</w:p>
          <w:p w14:paraId="31DA7BD9" w14:textId="751E4953" w:rsidR="00F81194" w:rsidRPr="00F81194" w:rsidRDefault="00F81194" w:rsidP="00F81194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F20240114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CDFDB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0CB3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2A3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24C6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7A9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220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A70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D01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220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4362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BC1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49E3BC26" w14:textId="77777777" w:rsidTr="00DF1D3F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F795A1" w14:textId="25EFEFD0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15/01/2024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E33F377" w14:textId="00CFBF61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28/01/2024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A0FFBFD" w14:textId="3CEDA449" w:rsidR="00F81194" w:rsidRPr="00F81194" w:rsidRDefault="00F81194" w:rsidP="00F81194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F20240128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F80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30B85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D9F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FE8C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1992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F8A3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7623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5ED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EB3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8554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A8C6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0BB89AD8" w14:textId="77777777" w:rsidTr="00DF1D3F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0B5E056" w14:textId="03C45945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29/01/2024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6C179D" w14:textId="1EA1555B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11/02/2024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9D2A9BD" w14:textId="2E543AC2" w:rsidR="00F81194" w:rsidRPr="00F81194" w:rsidRDefault="00F81194" w:rsidP="00F81194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F20240211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B15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563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8E15E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394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2406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BBBF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3F64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B13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C60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63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3BF3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55D0BB84" w14:textId="77777777" w:rsidTr="00DF1D3F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4190179" w14:textId="705EEEE1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12/02/2024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E5A50DB" w14:textId="04FF15BE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25/02/2024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9DCA97E" w14:textId="48F1D1FF" w:rsidR="00F81194" w:rsidRPr="00F81194" w:rsidRDefault="00F81194" w:rsidP="00F81194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F20240225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08A2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221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B422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8645C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55.56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E3CC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D04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962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25E4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7FDB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E13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7044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7583EAFA" w14:textId="77777777" w:rsidTr="00DF1D3F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3B6967D" w14:textId="0011F16B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26/02/2024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EB80397" w14:textId="4B6737D0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10/03/2024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46E8AF4" w14:textId="51D50B44" w:rsidR="00F81194" w:rsidRPr="00F81194" w:rsidRDefault="00F81194" w:rsidP="00F81194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F20240310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76F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217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F1D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27CF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55.56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C00936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62.50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54B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4401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AB7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AFB1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087F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B8E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4AD7D015" w14:textId="77777777" w:rsidTr="00DF1D3F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0DA6517" w14:textId="751E1BF9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11/03/2024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650F54" w14:textId="1F240B5B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24/03/2024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109D98B" w14:textId="44D46B1D" w:rsidR="00F81194" w:rsidRPr="00F81194" w:rsidRDefault="00F81194" w:rsidP="00F81194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F20240324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5CAB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0EA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C55C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FFD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55.56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9A8B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62.50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5B8103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71.43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4AF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081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988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26AB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4DBC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496C5C7D" w14:textId="77777777" w:rsidTr="00DF1D3F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456849A" w14:textId="241E1533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25/03/2024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629F305" w14:textId="311FFAF4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07/04/2024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25CCFF2" w14:textId="32EB29AC" w:rsidR="00F81194" w:rsidRPr="00F81194" w:rsidRDefault="00F81194" w:rsidP="00F81194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F20240407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5B8C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BB2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01A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B4A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55.56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85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62.50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5FF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71.43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CD8B6D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83.34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C8BC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C2F6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6282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FAE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618F331E" w14:textId="77777777" w:rsidTr="00DF1D3F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D2508D1" w14:textId="02AA8CD2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08/04/2024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0D018DB" w14:textId="63E905E4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21/04/2024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A568F14" w14:textId="7D93DF1B" w:rsidR="00F81194" w:rsidRPr="00F81194" w:rsidRDefault="00F81194" w:rsidP="00F81194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F20240421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E67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CC0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367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018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55.56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FF91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62.50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685D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71.43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C061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83.34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48282D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100.00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FF24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FC2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D8C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5CD6DCEE" w14:textId="77777777" w:rsidTr="00DF1D3F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DA8E428" w14:textId="2CE31981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22/04/2024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45BFB3" w14:textId="1F5625BC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05/05/2024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5D828D2" w14:textId="46F255CB" w:rsidR="00F81194" w:rsidRPr="00F81194" w:rsidRDefault="00F81194" w:rsidP="00F81194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F20240505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BE41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A5C6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4E76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BAD1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55.56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B55F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62.50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E85D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71.43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EC03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83.34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F9B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100.00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FCDE62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125.00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4E02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9F0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67C1948D" w14:textId="77777777" w:rsidTr="00DF1D3F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9E68D4C" w14:textId="59D224EF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06/05/2024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CC77998" w14:textId="6DDFDD02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19/05/2024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B90A604" w14:textId="402E7D0E" w:rsidR="00F81194" w:rsidRPr="00F81194" w:rsidRDefault="00F81194" w:rsidP="00F81194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F20240519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D394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8C71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7CF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756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55.56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E02B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62.50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97F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71.43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412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83.34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BF1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1002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125.00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EEBBC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166.67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6FD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</w:p>
        </w:tc>
      </w:tr>
      <w:tr w:rsidR="00F81194" w:rsidRPr="00CB2E31" w14:paraId="2DDDFC7F" w14:textId="77777777" w:rsidTr="00DF1D3F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86CDD90" w14:textId="52804825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20/05/2024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7C85D9" w14:textId="1E5C86EA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02/06/2024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B27B9EF" w14:textId="5EB07FD2" w:rsidR="00F81194" w:rsidRPr="00F81194" w:rsidRDefault="00F81194" w:rsidP="00F81194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F20240602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F97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2204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D5B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796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55.56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6F83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62.50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ECD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71.43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2F34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83.34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A6B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CFF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125.00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F89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166.67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B3AC1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250.00</w:t>
            </w:r>
          </w:p>
        </w:tc>
      </w:tr>
      <w:tr w:rsidR="00F81194" w:rsidRPr="00CB2E31" w14:paraId="3E9A1115" w14:textId="77777777" w:rsidTr="00DF1D3F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82C5D91" w14:textId="342479B3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03/06/2024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90E5DD1" w14:textId="765D9CC5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16/06/2024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731E21B" w14:textId="00541C1E" w:rsidR="00F81194" w:rsidRPr="00F81194" w:rsidRDefault="00F81194" w:rsidP="00F81194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F20240616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1514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6FFD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20F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83D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55.52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6AC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62.50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48ED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71.42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8BA2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83.30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900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560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125.00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28B2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166.66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27A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250.00</w:t>
            </w:r>
          </w:p>
        </w:tc>
      </w:tr>
      <w:tr w:rsidR="00F81194" w:rsidRPr="00CB2E31" w14:paraId="23F63D96" w14:textId="77777777" w:rsidTr="00DF1D3F">
        <w:trPr>
          <w:trHeight w:val="30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E286C" w14:textId="085F75F4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1903F" w14:textId="0F09DC92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7B900" w14:textId="6A4C2D70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TOTAL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EEFF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76BD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232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579F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6166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82D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299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A9B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019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C59B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B26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</w:tr>
    </w:tbl>
    <w:p w14:paraId="7148E7D8" w14:textId="0F69CAA0" w:rsidR="00A53261" w:rsidRDefault="00A53261" w:rsidP="00CB2E31">
      <w:pPr>
        <w:pStyle w:val="BodyText"/>
        <w:rPr>
          <w:b/>
          <w:szCs w:val="20"/>
        </w:rPr>
      </w:pPr>
      <w:r w:rsidRPr="00ED1830">
        <w:rPr>
          <w:b/>
          <w:szCs w:val="20"/>
        </w:rPr>
        <w:t xml:space="preserve">Example </w:t>
      </w:r>
      <w:r>
        <w:rPr>
          <w:b/>
          <w:szCs w:val="20"/>
        </w:rPr>
        <w:t>1</w:t>
      </w:r>
      <w:r w:rsidRPr="00440B76">
        <w:rPr>
          <w:b/>
          <w:szCs w:val="20"/>
          <w:vertAlign w:val="superscript"/>
        </w:rPr>
        <w:t>st</w:t>
      </w:r>
      <w:r>
        <w:rPr>
          <w:b/>
          <w:szCs w:val="20"/>
        </w:rPr>
        <w:t xml:space="preserve"> half of</w:t>
      </w:r>
      <w:r w:rsidRPr="00ED1830">
        <w:rPr>
          <w:b/>
          <w:szCs w:val="20"/>
        </w:rPr>
        <w:t xml:space="preserve"> year: </w:t>
      </w:r>
    </w:p>
    <w:p w14:paraId="14F3428E" w14:textId="2BD4878A" w:rsidR="00A53261" w:rsidRPr="00ED1830" w:rsidRDefault="004730D7" w:rsidP="00A53261">
      <w:pPr>
        <w:pStyle w:val="BodyText"/>
        <w:spacing w:after="120"/>
        <w:rPr>
          <w:b/>
          <w:szCs w:val="20"/>
        </w:rPr>
      </w:pPr>
      <w:r>
        <w:rPr>
          <w:szCs w:val="20"/>
        </w:rPr>
        <w:t>A staff member purchasing a</w:t>
      </w:r>
      <w:r w:rsidR="00A53261" w:rsidRPr="00ED1830">
        <w:rPr>
          <w:szCs w:val="20"/>
        </w:rPr>
        <w:t xml:space="preserve"> 1</w:t>
      </w:r>
      <w:r w:rsidR="00A53261" w:rsidRPr="00ED1830">
        <w:rPr>
          <w:szCs w:val="20"/>
          <w:vertAlign w:val="superscript"/>
        </w:rPr>
        <w:t>st</w:t>
      </w:r>
      <w:r w:rsidR="00A53261" w:rsidRPr="00ED1830">
        <w:rPr>
          <w:szCs w:val="20"/>
        </w:rPr>
        <w:t xml:space="preserve"> half year parking permit paying by salary deduction in the pay period </w:t>
      </w:r>
      <w:r w:rsidR="00BE36D4">
        <w:rPr>
          <w:szCs w:val="20"/>
        </w:rPr>
        <w:t>1</w:t>
      </w:r>
      <w:r w:rsidR="00BE36D4">
        <w:rPr>
          <w:szCs w:val="20"/>
          <w:vertAlign w:val="superscript"/>
        </w:rPr>
        <w:t>st</w:t>
      </w:r>
      <w:r w:rsidR="006076AA">
        <w:rPr>
          <w:szCs w:val="20"/>
        </w:rPr>
        <w:t xml:space="preserve"> January 202</w:t>
      </w:r>
      <w:r w:rsidR="00BE36D4">
        <w:rPr>
          <w:szCs w:val="20"/>
        </w:rPr>
        <w:t>4</w:t>
      </w:r>
      <w:r w:rsidR="006076AA">
        <w:rPr>
          <w:szCs w:val="20"/>
        </w:rPr>
        <w:t xml:space="preserve"> to 1</w:t>
      </w:r>
      <w:r w:rsidR="00BE36D4">
        <w:rPr>
          <w:szCs w:val="20"/>
        </w:rPr>
        <w:t>4</w:t>
      </w:r>
      <w:r w:rsidR="006076AA" w:rsidRPr="006076AA">
        <w:rPr>
          <w:szCs w:val="20"/>
          <w:vertAlign w:val="superscript"/>
        </w:rPr>
        <w:t>th</w:t>
      </w:r>
      <w:r w:rsidR="006076AA">
        <w:rPr>
          <w:szCs w:val="20"/>
        </w:rPr>
        <w:t xml:space="preserve"> January 202</w:t>
      </w:r>
      <w:r w:rsidR="00BE36D4">
        <w:rPr>
          <w:szCs w:val="20"/>
        </w:rPr>
        <w:t>4</w:t>
      </w:r>
      <w:r w:rsidR="00A53261" w:rsidRPr="00ED1830">
        <w:rPr>
          <w:szCs w:val="20"/>
        </w:rPr>
        <w:t xml:space="preserve"> will pay $</w:t>
      </w:r>
      <w:r w:rsidR="00CB2E31">
        <w:rPr>
          <w:szCs w:val="20"/>
        </w:rPr>
        <w:t>41.67</w:t>
      </w:r>
      <w:r w:rsidR="00A53261" w:rsidRPr="00ED1830">
        <w:rPr>
          <w:szCs w:val="20"/>
        </w:rPr>
        <w:t xml:space="preserve"> per fortnight.</w:t>
      </w:r>
    </w:p>
    <w:p w14:paraId="09F9962F" w14:textId="534D0971" w:rsidR="00A53261" w:rsidRDefault="00A53261" w:rsidP="00A53261">
      <w:pPr>
        <w:pStyle w:val="BodyText"/>
      </w:pPr>
      <w:r w:rsidRPr="00ED1830">
        <w:rPr>
          <w:b/>
          <w:szCs w:val="20"/>
        </w:rPr>
        <w:t>Note:</w:t>
      </w:r>
      <w:r w:rsidRPr="00ED1830">
        <w:rPr>
          <w:szCs w:val="20"/>
        </w:rPr>
        <w:t xml:space="preserve"> The earlier the salary deduction commences the lower the fortnightly deduction will be.</w:t>
      </w:r>
    </w:p>
    <w:p w14:paraId="050F433C" w14:textId="77777777" w:rsidR="00900A8C" w:rsidRDefault="00900A8C">
      <w:pPr>
        <w:spacing w:before="0" w:after="0"/>
        <w:rPr>
          <w:b/>
        </w:rPr>
      </w:pPr>
      <w:r>
        <w:rPr>
          <w:b/>
        </w:rPr>
        <w:br w:type="page"/>
      </w:r>
    </w:p>
    <w:p w14:paraId="36D47E81" w14:textId="72E5351B" w:rsidR="00900A8C" w:rsidRPr="00900A8C" w:rsidRDefault="00900A8C" w:rsidP="00900A8C">
      <w:pPr>
        <w:pStyle w:val="Heading2"/>
        <w:spacing w:before="120"/>
      </w:pPr>
      <w:r w:rsidRPr="00900A8C">
        <w:lastRenderedPageBreak/>
        <w:t xml:space="preserve">2nd Half Year </w:t>
      </w:r>
    </w:p>
    <w:p w14:paraId="1927059B" w14:textId="0C12DDD2" w:rsidR="00900A8C" w:rsidRDefault="00900A8C" w:rsidP="00900A8C">
      <w:pPr>
        <w:rPr>
          <w:b/>
        </w:rPr>
      </w:pPr>
      <w:r w:rsidRPr="00094331">
        <w:rPr>
          <w:b/>
        </w:rPr>
        <w:t xml:space="preserve">Table </w:t>
      </w:r>
      <w:r>
        <w:rPr>
          <w:b/>
        </w:rPr>
        <w:t xml:space="preserve">3: </w:t>
      </w:r>
      <w:r w:rsidRPr="00393C1D">
        <w:rPr>
          <w:b/>
        </w:rPr>
        <w:t xml:space="preserve">Fortnightly Parking Permit Deductions for </w:t>
      </w:r>
      <w:r>
        <w:rPr>
          <w:b/>
        </w:rPr>
        <w:t>the 2nd</w:t>
      </w:r>
      <w:r w:rsidRPr="00393C1D">
        <w:rPr>
          <w:b/>
        </w:rPr>
        <w:t xml:space="preserve"> </w:t>
      </w:r>
      <w:r>
        <w:rPr>
          <w:b/>
        </w:rPr>
        <w:t xml:space="preserve">half year </w:t>
      </w:r>
      <w:r w:rsidRPr="00393C1D">
        <w:rPr>
          <w:b/>
        </w:rPr>
        <w:t xml:space="preserve">Parking Permit only for </w:t>
      </w:r>
      <w:r w:rsidR="00B33D07">
        <w:rPr>
          <w:b/>
        </w:rPr>
        <w:t>202</w:t>
      </w:r>
      <w:r w:rsidR="00BE36D4">
        <w:rPr>
          <w:b/>
        </w:rPr>
        <w:t>4</w:t>
      </w:r>
      <w:r w:rsidRPr="00393C1D">
        <w:rPr>
          <w:b/>
        </w:rPr>
        <w:t>:</w:t>
      </w:r>
    </w:p>
    <w:p w14:paraId="090EDB56" w14:textId="1C2B699E" w:rsidR="00900A8C" w:rsidRDefault="00900A8C" w:rsidP="00900A8C">
      <w:pPr>
        <w:keepLines/>
        <w:spacing w:after="120"/>
      </w:pPr>
      <w:r w:rsidRPr="00781EF9">
        <w:t>This table is provided to show how deductions are determined by the date the payments commence. It does not indicate a weekly rate for parking. The cost for a parking permit is $</w:t>
      </w:r>
      <w:r w:rsidR="00CB2E31">
        <w:t>10</w:t>
      </w:r>
      <w:r>
        <w:t>00.00</w:t>
      </w:r>
      <w:r w:rsidRPr="00781EF9">
        <w:t xml:space="preserve"> (for full year) or $</w:t>
      </w:r>
      <w:r w:rsidR="00CB2E31">
        <w:t>5</w:t>
      </w:r>
      <w:r>
        <w:t>00.00</w:t>
      </w:r>
      <w:r w:rsidRPr="00781EF9">
        <w:t xml:space="preserve"> (for a</w:t>
      </w:r>
      <w:r>
        <w:t xml:space="preserve"> </w:t>
      </w:r>
      <w:r w:rsidRPr="00781EF9">
        <w:t>half year). Fortnightly deduction amounts will differ for those who are not employed for a whole year.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1199"/>
        <w:gridCol w:w="1199"/>
        <w:gridCol w:w="1119"/>
        <w:gridCol w:w="880"/>
        <w:gridCol w:w="880"/>
        <w:gridCol w:w="880"/>
        <w:gridCol w:w="882"/>
        <w:gridCol w:w="880"/>
        <w:gridCol w:w="880"/>
        <w:gridCol w:w="880"/>
        <w:gridCol w:w="880"/>
        <w:gridCol w:w="880"/>
        <w:gridCol w:w="905"/>
        <w:gridCol w:w="1118"/>
        <w:gridCol w:w="992"/>
      </w:tblGrid>
      <w:tr w:rsidR="00CB2E31" w:rsidRPr="00CB2E31" w14:paraId="7057D76A" w14:textId="77777777" w:rsidTr="00C140EC">
        <w:trPr>
          <w:trHeight w:val="275"/>
        </w:trPr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6AF95" w14:textId="77777777" w:rsidR="00CB2E31" w:rsidRPr="00CB2E31" w:rsidRDefault="00CB2E31" w:rsidP="00CB2E31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Pay Period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AA82A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Amount in NZ (incl. GST) to be deducted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24693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A3DC9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10D54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92A09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E3891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CED57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A0296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287B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CB2E31" w:rsidRPr="00CB2E31" w14:paraId="332184FE" w14:textId="77777777" w:rsidTr="00C140EC">
        <w:trPr>
          <w:trHeight w:val="27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EA73" w14:textId="77777777" w:rsidR="00CB2E31" w:rsidRPr="00CB2E31" w:rsidRDefault="00CB2E31" w:rsidP="00CB2E31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From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422D" w14:textId="77777777" w:rsidR="00CB2E31" w:rsidRPr="00CB2E31" w:rsidRDefault="00CB2E31" w:rsidP="00CB2E31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To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90AF" w14:textId="77777777" w:rsidR="00CB2E31" w:rsidRPr="00CB2E31" w:rsidRDefault="00CB2E31" w:rsidP="00CB2E31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Code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8FB2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NZD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7EE7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1239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F849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F1B7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FA95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FEC6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A0D5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0057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F834" w14:textId="77777777" w:rsidR="00CB2E31" w:rsidRPr="00CB2E31" w:rsidRDefault="00CB2E31" w:rsidP="00CB2E31">
            <w:pPr>
              <w:spacing w:before="0" w:after="0"/>
              <w:jc w:val="right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Goal Balance: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9A43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 xml:space="preserve"> $  500.00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DF18" w14:textId="77777777" w:rsidR="00CB2E31" w:rsidRPr="00CB2E31" w:rsidRDefault="00CB2E31" w:rsidP="00CB2E31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69DA5B87" w14:textId="77777777" w:rsidTr="00B33D07">
        <w:trPr>
          <w:trHeight w:val="27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7F7E5FB" w14:textId="66ADEB45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17/06/2024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C3EA2A0" w14:textId="40A2A81B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30/06/2024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9F1C92A" w14:textId="1E4FDEA3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BF1F9C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38.47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64DC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26CF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B9B3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F473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352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3EF0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3143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BA64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937A" w14:textId="77777777" w:rsidR="00F81194" w:rsidRPr="00CB2E31" w:rsidRDefault="00F81194" w:rsidP="00F81194">
            <w:pPr>
              <w:spacing w:before="0" w:after="0"/>
              <w:jc w:val="right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809E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0A4F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0AD952D0" w14:textId="77777777" w:rsidTr="00B33D07">
        <w:trPr>
          <w:trHeight w:val="27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8F63A48" w14:textId="61D0F105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01/07/2024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926E01C" w14:textId="552525E8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14/07/2024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37040B5" w14:textId="6CEE39B5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F20240714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0B84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38.47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197D6D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9A7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6EDD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17EF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0B34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D2DC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1D42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56E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5CC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627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4CC7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46F8AE11" w14:textId="77777777" w:rsidTr="00B33D07">
        <w:trPr>
          <w:trHeight w:val="27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E4AAF8E" w14:textId="5C08868B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15/07/2024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23DCB0E" w14:textId="7DDD4001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28/07/2024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7A3A437" w14:textId="4EE06AB3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F20240728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9A7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38.47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86F6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2A882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F7BD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C56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0604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9C33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14B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6F31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AC4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F4D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95CE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02AF1C8B" w14:textId="77777777" w:rsidTr="00B33D07">
        <w:trPr>
          <w:trHeight w:val="27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D3A9ECA" w14:textId="0E866CF8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29/07/2024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CEA8957" w14:textId="1F5A04ED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11/08/2024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CA3C644" w14:textId="32F911FF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F20240811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FB9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38.47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8D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468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0586A1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A34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D8D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042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7A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298D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F80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6E1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A699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6CD65C76" w14:textId="77777777" w:rsidTr="00B33D07">
        <w:trPr>
          <w:trHeight w:val="27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2E6B5A0" w14:textId="26CE2701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12/08/2024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7D26649" w14:textId="1C8A08B3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25/08/2024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DAAE0FA" w14:textId="21685CDA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F20240825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A43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38.47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EA8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5CB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B53D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E1E06C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55.56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51F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776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AD7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A28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9E8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B06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8BAD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38CFA70D" w14:textId="77777777" w:rsidTr="00B33D07">
        <w:trPr>
          <w:trHeight w:val="27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6A61B4B" w14:textId="254ECDAC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26/08/2024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D71F2F9" w14:textId="198D56B7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08/09/2024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783157E" w14:textId="0025CE0F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F20240908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773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38.47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36F1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C426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9E61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A80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55.56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BA2EF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62.50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C7CC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9F92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824C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8AC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E72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D4D5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413E2469" w14:textId="77777777" w:rsidTr="00B33D07">
        <w:trPr>
          <w:trHeight w:val="27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14875FE" w14:textId="60323F10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09/09/2024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3E343B4" w14:textId="5684155F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22/09/2024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0A90D3B" w14:textId="14FDA54A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F20240922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7D2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38.47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3084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E84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F212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3CD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55.56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9C3B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62.50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A68703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71.43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301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DBE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3F1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F731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FD59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4D8F76ED" w14:textId="77777777" w:rsidTr="00B33D07">
        <w:trPr>
          <w:trHeight w:val="27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807AB43" w14:textId="52BE3516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23/09/2024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941D806" w14:textId="45B02329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06/10/2024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E0917DF" w14:textId="2366C222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F20241006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C0F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38.47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C6B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D4B6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247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5EC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55.56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8E8C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62.50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68AC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71.43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718A32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83.34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4F73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937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22C3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272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0A0D15D4" w14:textId="77777777" w:rsidTr="00B33D07">
        <w:trPr>
          <w:trHeight w:val="27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3D23113" w14:textId="7BDE857C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07/10/2024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1B16A9E" w14:textId="6B838C56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20/10/2024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E53D22B" w14:textId="449D8F9C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F20241020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79E4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38.47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E823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450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08B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647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55.56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3F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62.50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843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71.43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B5C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83.34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BE5D6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100.00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044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DDED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A789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4734C395" w14:textId="77777777" w:rsidTr="00B33D07">
        <w:trPr>
          <w:trHeight w:val="27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30B1E70" w14:textId="3D755202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21/10/2024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C9B7FE9" w14:textId="7042F030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03/11/2024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486E397" w14:textId="0FDEA992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F20241103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D872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38.47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56EB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567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6FBF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BBAB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55.56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5B53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62.50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4E94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71.43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4BEC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83.34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738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4E4DC6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125.00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37C6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8C28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0DF2CEAE" w14:textId="77777777" w:rsidTr="00B33D07">
        <w:trPr>
          <w:trHeight w:val="27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E3FF7EE" w14:textId="09512258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04/11/2024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7174646" w14:textId="5EC8DE4F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17/11/2024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2EF929F" w14:textId="7B760885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F20241117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912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38.47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C2F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34E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6996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953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55.56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D371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62.50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70F1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71.43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8DB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83.34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855C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EDE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125.00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6D2B01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166.67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A3C7" w14:textId="77777777" w:rsidR="00F81194" w:rsidRPr="00CB2E31" w:rsidRDefault="00F81194" w:rsidP="00F81194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</w:tr>
      <w:tr w:rsidR="00F81194" w:rsidRPr="00CB2E31" w14:paraId="398611CC" w14:textId="77777777" w:rsidTr="00B33D07">
        <w:trPr>
          <w:trHeight w:val="27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6EFA455" w14:textId="6372CFE9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18/11/2024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280106C" w14:textId="5B8361FA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01/12/2024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602B3E9" w14:textId="2D3C509E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F20241201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BFB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38.47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DA0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EC66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E52F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3E0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55.56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5E7E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62.50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CF1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71.43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15A6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83.34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6F3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C975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125.00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48A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166.67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C8E1A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b/>
                <w:bCs/>
                <w:color w:val="000000"/>
                <w:szCs w:val="20"/>
                <w:lang w:eastAsia="en-NZ"/>
              </w:rPr>
              <w:t>250.00</w:t>
            </w:r>
          </w:p>
        </w:tc>
      </w:tr>
      <w:tr w:rsidR="00F81194" w:rsidRPr="00CB2E31" w14:paraId="10378F79" w14:textId="77777777" w:rsidTr="00B33D07">
        <w:trPr>
          <w:trHeight w:val="27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7658D2F" w14:textId="1DC19CFE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02/12/2024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E62841" w14:textId="373A64BB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15/12/2024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1A319D5" w14:textId="204B3346" w:rsidR="00F81194" w:rsidRPr="00F81194" w:rsidRDefault="00F81194" w:rsidP="00F81194">
            <w:pPr>
              <w:spacing w:before="0"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</w:pPr>
            <w:r w:rsidRPr="00F81194">
              <w:rPr>
                <w:rFonts w:asciiTheme="minorHAnsi" w:hAnsiTheme="minorHAnsi" w:cstheme="minorHAnsi"/>
                <w:b/>
                <w:bCs/>
                <w:color w:val="000000"/>
                <w:szCs w:val="20"/>
                <w:lang w:eastAsia="en-NZ"/>
              </w:rPr>
              <w:t>F20241215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E083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38.36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DD27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41.63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F9A8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45.40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8FB9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A96A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55.52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0F1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62.50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C48F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71.42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836F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83.30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F8DD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1153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125.00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6B3B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166.66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7440" w14:textId="77777777" w:rsidR="00F81194" w:rsidRPr="00CB2E31" w:rsidRDefault="00F81194" w:rsidP="00F81194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250.00</w:t>
            </w:r>
          </w:p>
        </w:tc>
      </w:tr>
      <w:tr w:rsidR="006076AA" w:rsidRPr="00CB2E31" w14:paraId="1F915B44" w14:textId="77777777" w:rsidTr="00C140EC">
        <w:trPr>
          <w:trHeight w:val="27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CEBA" w14:textId="77777777" w:rsidR="006076AA" w:rsidRPr="00CB2E31" w:rsidRDefault="006076AA" w:rsidP="006076AA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9121" w14:textId="77777777" w:rsidR="006076AA" w:rsidRPr="00CB2E31" w:rsidRDefault="006076AA" w:rsidP="006076AA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9DD8" w14:textId="77777777" w:rsidR="006076AA" w:rsidRPr="00CB2E31" w:rsidRDefault="006076AA" w:rsidP="006076AA">
            <w:pPr>
              <w:spacing w:before="0" w:after="0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2EE1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2530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65CD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2844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746D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2428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F2F7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BECD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ACD8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A34D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89B9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8CB9" w14:textId="77777777" w:rsidR="006076AA" w:rsidRPr="00CB2E31" w:rsidRDefault="006076AA" w:rsidP="006076AA">
            <w:pPr>
              <w:spacing w:before="0" w:after="0"/>
              <w:jc w:val="center"/>
              <w:rPr>
                <w:rFonts w:ascii="Calibri" w:hAnsi="Calibri" w:cs="Calibri"/>
                <w:color w:val="000000"/>
                <w:szCs w:val="20"/>
                <w:lang w:eastAsia="en-NZ"/>
              </w:rPr>
            </w:pPr>
            <w:r w:rsidRPr="00CB2E31">
              <w:rPr>
                <w:rFonts w:ascii="Calibri" w:hAnsi="Calibri" w:cs="Calibri"/>
                <w:color w:val="000000"/>
                <w:szCs w:val="20"/>
                <w:lang w:eastAsia="en-NZ"/>
              </w:rPr>
              <w:t>500.00</w:t>
            </w:r>
          </w:p>
        </w:tc>
      </w:tr>
    </w:tbl>
    <w:p w14:paraId="33EA1002" w14:textId="77777777" w:rsidR="00900A8C" w:rsidRDefault="00900A8C" w:rsidP="00900A8C">
      <w:pPr>
        <w:pStyle w:val="BodyText"/>
        <w:rPr>
          <w:b/>
          <w:szCs w:val="20"/>
        </w:rPr>
      </w:pPr>
      <w:r w:rsidRPr="00440B76">
        <w:rPr>
          <w:b/>
          <w:szCs w:val="20"/>
        </w:rPr>
        <w:t>Example</w:t>
      </w:r>
      <w:r>
        <w:rPr>
          <w:b/>
          <w:szCs w:val="20"/>
        </w:rPr>
        <w:t xml:space="preserve"> 2</w:t>
      </w:r>
      <w:r w:rsidRPr="00440B76">
        <w:rPr>
          <w:b/>
          <w:szCs w:val="20"/>
          <w:vertAlign w:val="superscript"/>
        </w:rPr>
        <w:t>nd</w:t>
      </w:r>
      <w:r>
        <w:rPr>
          <w:b/>
          <w:szCs w:val="20"/>
        </w:rPr>
        <w:t xml:space="preserve"> haf of year: </w:t>
      </w:r>
    </w:p>
    <w:p w14:paraId="3574DBBE" w14:textId="22A7AC81" w:rsidR="00900A8C" w:rsidRPr="00440B76" w:rsidRDefault="00900A8C" w:rsidP="00900A8C">
      <w:pPr>
        <w:pStyle w:val="BodyText"/>
        <w:rPr>
          <w:b/>
          <w:szCs w:val="20"/>
        </w:rPr>
      </w:pPr>
      <w:r w:rsidRPr="00440B76">
        <w:rPr>
          <w:szCs w:val="20"/>
        </w:rPr>
        <w:t>A staff member purchasing a 2</w:t>
      </w:r>
      <w:r w:rsidRPr="00440B76">
        <w:rPr>
          <w:szCs w:val="20"/>
          <w:vertAlign w:val="superscript"/>
        </w:rPr>
        <w:t>nd</w:t>
      </w:r>
      <w:r w:rsidRPr="00440B76">
        <w:rPr>
          <w:szCs w:val="20"/>
        </w:rPr>
        <w:t xml:space="preserve"> half year parking permit paying by sala</w:t>
      </w:r>
      <w:r w:rsidR="00CE266C">
        <w:rPr>
          <w:szCs w:val="20"/>
        </w:rPr>
        <w:t xml:space="preserve">ry deduction in the pay period </w:t>
      </w:r>
      <w:r w:rsidR="00BE36D4">
        <w:rPr>
          <w:szCs w:val="20"/>
        </w:rPr>
        <w:t>17</w:t>
      </w:r>
      <w:r w:rsidR="006076AA" w:rsidRPr="006076AA">
        <w:rPr>
          <w:szCs w:val="20"/>
          <w:vertAlign w:val="superscript"/>
        </w:rPr>
        <w:t>th</w:t>
      </w:r>
      <w:r w:rsidR="006076AA">
        <w:rPr>
          <w:szCs w:val="20"/>
        </w:rPr>
        <w:t xml:space="preserve"> June</w:t>
      </w:r>
      <w:r w:rsidR="00BE36D4">
        <w:rPr>
          <w:szCs w:val="20"/>
        </w:rPr>
        <w:t xml:space="preserve"> 2024</w:t>
      </w:r>
      <w:r w:rsidR="006076AA">
        <w:rPr>
          <w:szCs w:val="20"/>
        </w:rPr>
        <w:t xml:space="preserve"> to </w:t>
      </w:r>
      <w:r w:rsidR="00BE36D4">
        <w:rPr>
          <w:szCs w:val="20"/>
        </w:rPr>
        <w:t>30</w:t>
      </w:r>
      <w:r w:rsidR="00BE36D4">
        <w:rPr>
          <w:szCs w:val="20"/>
          <w:vertAlign w:val="superscript"/>
        </w:rPr>
        <w:t>th</w:t>
      </w:r>
      <w:r w:rsidR="006076AA">
        <w:rPr>
          <w:szCs w:val="20"/>
        </w:rPr>
        <w:t xml:space="preserve"> Ju</w:t>
      </w:r>
      <w:r w:rsidR="00BE36D4">
        <w:rPr>
          <w:szCs w:val="20"/>
        </w:rPr>
        <w:t>ne 2024</w:t>
      </w:r>
      <w:r w:rsidRPr="00440B76">
        <w:rPr>
          <w:szCs w:val="20"/>
        </w:rPr>
        <w:t xml:space="preserve"> will be paying $</w:t>
      </w:r>
      <w:r w:rsidR="006076AA">
        <w:rPr>
          <w:szCs w:val="20"/>
        </w:rPr>
        <w:t>38.47</w:t>
      </w:r>
      <w:r w:rsidRPr="00440B76">
        <w:rPr>
          <w:szCs w:val="20"/>
        </w:rPr>
        <w:t xml:space="preserve"> per fortnight.</w:t>
      </w:r>
    </w:p>
    <w:p w14:paraId="4A537E45" w14:textId="53DB2E88" w:rsidR="00A32ECD" w:rsidRDefault="00900A8C" w:rsidP="00900A8C">
      <w:pPr>
        <w:spacing w:before="0" w:after="0"/>
      </w:pPr>
      <w:r w:rsidRPr="00440B76">
        <w:rPr>
          <w:b/>
          <w:szCs w:val="20"/>
        </w:rPr>
        <w:t xml:space="preserve">Note: </w:t>
      </w:r>
      <w:r w:rsidRPr="00440B76">
        <w:rPr>
          <w:szCs w:val="20"/>
        </w:rPr>
        <w:t>The earlier the salary deduction commences the lower the fortnightly deduction will be.</w:t>
      </w:r>
      <w:r>
        <w:rPr>
          <w:iCs/>
        </w:rPr>
        <w:br w:type="page"/>
      </w:r>
      <w:bookmarkStart w:id="0" w:name="_Toc269210368"/>
    </w:p>
    <w:p w14:paraId="4A537E46" w14:textId="77777777" w:rsidR="00C23A5F" w:rsidRDefault="00C23A5F" w:rsidP="00E70C07">
      <w:pPr>
        <w:keepNext/>
        <w:pBdr>
          <w:bottom w:val="single" w:sz="4" w:space="1" w:color="333333"/>
        </w:pBdr>
        <w:spacing w:before="480" w:after="60"/>
        <w:outlineLvl w:val="0"/>
        <w:rPr>
          <w:b/>
          <w:color w:val="333333"/>
          <w:sz w:val="28"/>
          <w:szCs w:val="32"/>
        </w:rPr>
        <w:sectPr w:rsidR="00C23A5F" w:rsidSect="00A53261">
          <w:footerReference w:type="default" r:id="rId17"/>
          <w:pgSz w:w="16838" w:h="11906" w:orient="landscape" w:code="9"/>
          <w:pgMar w:top="851" w:right="1021" w:bottom="567" w:left="1134" w:header="567" w:footer="567" w:gutter="0"/>
          <w:cols w:space="708"/>
          <w:docGrid w:linePitch="360"/>
        </w:sectPr>
      </w:pPr>
    </w:p>
    <w:p w14:paraId="4A537E47" w14:textId="77777777" w:rsidR="00E70C07" w:rsidRPr="00E70C07" w:rsidRDefault="00E70C07" w:rsidP="00E70C07">
      <w:pPr>
        <w:keepNext/>
        <w:pBdr>
          <w:bottom w:val="single" w:sz="4" w:space="1" w:color="333333"/>
        </w:pBdr>
        <w:spacing w:before="480" w:after="60"/>
        <w:outlineLvl w:val="0"/>
        <w:rPr>
          <w:b/>
          <w:color w:val="333333"/>
          <w:sz w:val="28"/>
          <w:szCs w:val="32"/>
        </w:rPr>
      </w:pPr>
      <w:r w:rsidRPr="00E70C07">
        <w:rPr>
          <w:b/>
          <w:color w:val="333333"/>
          <w:sz w:val="28"/>
          <w:szCs w:val="32"/>
        </w:rPr>
        <w:lastRenderedPageBreak/>
        <w:t>Related Policies, Procedures and Forms</w:t>
      </w:r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1801"/>
        <w:gridCol w:w="7837"/>
      </w:tblGrid>
      <w:tr w:rsidR="00E70C07" w:rsidRPr="00E70C07" w14:paraId="4A537E4A" w14:textId="77777777" w:rsidTr="009B5200">
        <w:trPr>
          <w:cantSplit/>
        </w:trPr>
        <w:tc>
          <w:tcPr>
            <w:tcW w:w="1801" w:type="dxa"/>
            <w:shd w:val="clear" w:color="auto" w:fill="auto"/>
          </w:tcPr>
          <w:p w14:paraId="4A537E48" w14:textId="77777777" w:rsidR="00E70C07" w:rsidRPr="00E70C07" w:rsidRDefault="00E70C07" w:rsidP="00E70C07">
            <w:pPr>
              <w:spacing w:before="240" w:after="240"/>
              <w:rPr>
                <w:b/>
                <w:bCs/>
                <w:szCs w:val="20"/>
              </w:rPr>
            </w:pPr>
            <w:r w:rsidRPr="00E70C07">
              <w:rPr>
                <w:b/>
                <w:bCs/>
                <w:szCs w:val="20"/>
              </w:rPr>
              <w:t>UC Policy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</w:tcPr>
          <w:p w14:paraId="4A537E49" w14:textId="09AA0612" w:rsidR="00E70C07" w:rsidRPr="00E70C07" w:rsidRDefault="00011EA5" w:rsidP="001423E9">
            <w:pPr>
              <w:numPr>
                <w:ilvl w:val="0"/>
                <w:numId w:val="8"/>
              </w:numPr>
              <w:spacing w:before="240" w:after="240"/>
              <w:rPr>
                <w:iCs/>
                <w:szCs w:val="20"/>
              </w:rPr>
            </w:pPr>
            <w:hyperlink r:id="rId18" w:history="1">
              <w:r w:rsidR="00C30F0A" w:rsidRPr="009B5200">
                <w:rPr>
                  <w:rStyle w:val="Hyperlink"/>
                  <w:iCs/>
                  <w:szCs w:val="20"/>
                </w:rPr>
                <w:t xml:space="preserve">UC </w:t>
              </w:r>
              <w:r w:rsidR="009B5200">
                <w:rPr>
                  <w:rStyle w:val="Hyperlink"/>
                  <w:iCs/>
                  <w:szCs w:val="20"/>
                </w:rPr>
                <w:t>P</w:t>
              </w:r>
              <w:r w:rsidR="009B5200">
                <w:rPr>
                  <w:rStyle w:val="Hyperlink"/>
                  <w:iCs/>
                </w:rPr>
                <w:t xml:space="preserve">arking and </w:t>
              </w:r>
              <w:r w:rsidR="00C30F0A" w:rsidRPr="009B5200">
                <w:rPr>
                  <w:rStyle w:val="Hyperlink"/>
                  <w:iCs/>
                  <w:szCs w:val="20"/>
                </w:rPr>
                <w:t xml:space="preserve">Traffic </w:t>
              </w:r>
              <w:r w:rsidR="009B5200">
                <w:rPr>
                  <w:rStyle w:val="Hyperlink"/>
                  <w:iCs/>
                  <w:szCs w:val="20"/>
                </w:rPr>
                <w:t>P</w:t>
              </w:r>
              <w:r w:rsidR="009B5200">
                <w:rPr>
                  <w:rStyle w:val="Hyperlink"/>
                  <w:iCs/>
                </w:rPr>
                <w:t>olicy</w:t>
              </w:r>
            </w:hyperlink>
            <w:r w:rsidR="00C30F0A" w:rsidRPr="001423E9">
              <w:rPr>
                <w:iCs/>
                <w:szCs w:val="20"/>
              </w:rPr>
              <w:t xml:space="preserve"> </w:t>
            </w:r>
          </w:p>
        </w:tc>
      </w:tr>
      <w:tr w:rsidR="00E70C07" w:rsidRPr="00E70C07" w14:paraId="4A537E4E" w14:textId="77777777" w:rsidTr="009B5200">
        <w:trPr>
          <w:cantSplit/>
        </w:trPr>
        <w:tc>
          <w:tcPr>
            <w:tcW w:w="1801" w:type="dxa"/>
            <w:shd w:val="clear" w:color="auto" w:fill="auto"/>
          </w:tcPr>
          <w:p w14:paraId="4A537E4B" w14:textId="77777777" w:rsidR="00E70C07" w:rsidRPr="00E70C07" w:rsidRDefault="0064381A" w:rsidP="00E70C07">
            <w:pPr>
              <w:spacing w:before="240" w:after="240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Related Information</w:t>
            </w:r>
          </w:p>
        </w:tc>
        <w:tc>
          <w:tcPr>
            <w:tcW w:w="7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8DF1C" w14:textId="056E25BE" w:rsidR="003D5C55" w:rsidRPr="009B5200" w:rsidRDefault="009B5200" w:rsidP="003D5C55">
            <w:pPr>
              <w:numPr>
                <w:ilvl w:val="0"/>
                <w:numId w:val="8"/>
              </w:numPr>
              <w:spacing w:before="240" w:after="240"/>
              <w:rPr>
                <w:rStyle w:val="Hyperlink"/>
                <w:iCs/>
                <w:szCs w:val="20"/>
              </w:rPr>
            </w:pPr>
            <w:r>
              <w:rPr>
                <w:iCs/>
                <w:szCs w:val="20"/>
              </w:rPr>
              <w:fldChar w:fldCharType="begin"/>
            </w:r>
            <w:r>
              <w:rPr>
                <w:iCs/>
                <w:szCs w:val="20"/>
              </w:rPr>
              <w:instrText>HYPERLINK "https://www.canterbury.ac.nz/life/facilities/parking-at-uc"</w:instrText>
            </w:r>
            <w:r>
              <w:rPr>
                <w:iCs/>
                <w:szCs w:val="20"/>
              </w:rPr>
            </w:r>
            <w:r>
              <w:rPr>
                <w:iCs/>
                <w:szCs w:val="20"/>
              </w:rPr>
              <w:fldChar w:fldCharType="separate"/>
            </w:r>
            <w:r w:rsidR="0064381A" w:rsidRPr="009B5200">
              <w:rPr>
                <w:rStyle w:val="Hyperlink"/>
                <w:iCs/>
                <w:szCs w:val="20"/>
              </w:rPr>
              <w:t>Campus Parking</w:t>
            </w:r>
          </w:p>
          <w:p w14:paraId="4A537E4D" w14:textId="0A239B67" w:rsidR="00E70C07" w:rsidRPr="00E70C07" w:rsidRDefault="009B5200" w:rsidP="008A3705">
            <w:pPr>
              <w:numPr>
                <w:ilvl w:val="0"/>
                <w:numId w:val="8"/>
              </w:numPr>
              <w:spacing w:before="240" w:after="240"/>
              <w:rPr>
                <w:iCs/>
                <w:szCs w:val="20"/>
              </w:rPr>
            </w:pPr>
            <w:r>
              <w:rPr>
                <w:iCs/>
                <w:szCs w:val="20"/>
              </w:rPr>
              <w:fldChar w:fldCharType="end"/>
            </w:r>
            <w:hyperlink r:id="rId19" w:history="1">
              <w:r w:rsidR="0064381A" w:rsidRPr="009B5200">
                <w:rPr>
                  <w:rStyle w:val="Hyperlink"/>
                  <w:iCs/>
                  <w:szCs w:val="20"/>
                </w:rPr>
                <w:t>Staff Parking Permit</w:t>
              </w:r>
            </w:hyperlink>
            <w:r w:rsidR="0064381A">
              <w:rPr>
                <w:iCs/>
                <w:szCs w:val="20"/>
              </w:rPr>
              <w:t xml:space="preserve"> </w:t>
            </w:r>
          </w:p>
        </w:tc>
      </w:tr>
    </w:tbl>
    <w:p w14:paraId="4A537E52" w14:textId="77777777" w:rsidR="00090C65" w:rsidRDefault="00E70C07" w:rsidP="00500FBD">
      <w:pPr>
        <w:pStyle w:val="Heading1"/>
      </w:pPr>
      <w:r>
        <w:t>Further Information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95"/>
        <w:gridCol w:w="7843"/>
      </w:tblGrid>
      <w:tr w:rsidR="00090C65" w14:paraId="4A537E55" w14:textId="77777777" w:rsidTr="00554479">
        <w:trPr>
          <w:cantSplit/>
        </w:trPr>
        <w:tc>
          <w:tcPr>
            <w:tcW w:w="1809" w:type="dxa"/>
            <w:shd w:val="clear" w:color="auto" w:fill="auto"/>
          </w:tcPr>
          <w:p w14:paraId="4A537E53" w14:textId="77777777" w:rsidR="00090C65" w:rsidRPr="00E70C07" w:rsidRDefault="00E70C07">
            <w:pPr>
              <w:pStyle w:val="BodyText"/>
              <w:rPr>
                <w:b/>
              </w:rPr>
            </w:pPr>
            <w:r w:rsidRPr="00E70C07">
              <w:rPr>
                <w:b/>
              </w:rPr>
              <w:t>Parking Permit Enquiries</w:t>
            </w:r>
          </w:p>
        </w:tc>
        <w:tc>
          <w:tcPr>
            <w:tcW w:w="8045" w:type="dxa"/>
            <w:shd w:val="clear" w:color="auto" w:fill="auto"/>
          </w:tcPr>
          <w:p w14:paraId="4A537E54" w14:textId="166A4E67" w:rsidR="00090C65" w:rsidRDefault="00E70C07" w:rsidP="00B9292D">
            <w:pPr>
              <w:pStyle w:val="BodyText"/>
            </w:pPr>
            <w:r>
              <w:t xml:space="preserve">If you have any further queries relating to parking permits, please contact the </w:t>
            </w:r>
            <w:hyperlink r:id="rId20" w:history="1">
              <w:r w:rsidR="009B5200" w:rsidRPr="009B5200">
                <w:rPr>
                  <w:rStyle w:val="Hyperlink"/>
                </w:rPr>
                <w:t xml:space="preserve">FM - </w:t>
              </w:r>
              <w:r w:rsidRPr="009B5200">
                <w:rPr>
                  <w:rStyle w:val="Hyperlink"/>
                </w:rPr>
                <w:t>Security Office</w:t>
              </w:r>
            </w:hyperlink>
            <w:r>
              <w:t>.</w:t>
            </w:r>
          </w:p>
        </w:tc>
      </w:tr>
      <w:tr w:rsidR="00E70C07" w14:paraId="4A537E58" w14:textId="77777777" w:rsidTr="00554479">
        <w:trPr>
          <w:cantSplit/>
        </w:trPr>
        <w:tc>
          <w:tcPr>
            <w:tcW w:w="1809" w:type="dxa"/>
            <w:shd w:val="clear" w:color="auto" w:fill="auto"/>
          </w:tcPr>
          <w:p w14:paraId="4A537E56" w14:textId="77777777" w:rsidR="00E70C07" w:rsidRPr="00E70C07" w:rsidRDefault="00E70C07">
            <w:pPr>
              <w:pStyle w:val="BodyText"/>
              <w:rPr>
                <w:b/>
              </w:rPr>
            </w:pPr>
            <w:r w:rsidRPr="00E70C07">
              <w:rPr>
                <w:b/>
              </w:rPr>
              <w:t>Parking Permit Salary Deduction Enquiries</w:t>
            </w:r>
          </w:p>
        </w:tc>
        <w:tc>
          <w:tcPr>
            <w:tcW w:w="8045" w:type="dxa"/>
            <w:shd w:val="clear" w:color="auto" w:fill="auto"/>
          </w:tcPr>
          <w:p w14:paraId="4A537E57" w14:textId="34CABAF6" w:rsidR="00E70C07" w:rsidRDefault="00B9292D" w:rsidP="004B39E1">
            <w:pPr>
              <w:pStyle w:val="BodyText"/>
            </w:pPr>
            <w:r w:rsidRPr="00B9292D">
              <w:t xml:space="preserve">If you have any further queries relating to </w:t>
            </w:r>
            <w:r>
              <w:t>salary deductions</w:t>
            </w:r>
            <w:r w:rsidRPr="00B9292D">
              <w:t xml:space="preserve">, please contact </w:t>
            </w:r>
            <w:hyperlink r:id="rId21" w:history="1">
              <w:r w:rsidR="00AA70FC" w:rsidRPr="00AA70FC">
                <w:rPr>
                  <w:rStyle w:val="Hyperlink"/>
                </w:rPr>
                <w:t>People and Culture</w:t>
              </w:r>
            </w:hyperlink>
            <w:r w:rsidR="00AA70FC">
              <w:t>.</w:t>
            </w:r>
            <w:r>
              <w:t xml:space="preserve"> </w:t>
            </w:r>
          </w:p>
        </w:tc>
      </w:tr>
    </w:tbl>
    <w:p w14:paraId="4A537E59" w14:textId="77777777" w:rsidR="003D7B87" w:rsidRDefault="003D7B87" w:rsidP="003F564D">
      <w:pPr>
        <w:pStyle w:val="BodyText"/>
      </w:pPr>
    </w:p>
    <w:sectPr w:rsidR="003D7B87" w:rsidSect="00C23A5F">
      <w:footerReference w:type="default" r:id="rId22"/>
      <w:pgSz w:w="11906" w:h="16838" w:code="9"/>
      <w:pgMar w:top="102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26AE" w14:textId="77777777" w:rsidR="00ED1D4E" w:rsidRDefault="00ED1D4E">
      <w:r>
        <w:separator/>
      </w:r>
    </w:p>
  </w:endnote>
  <w:endnote w:type="continuationSeparator" w:id="0">
    <w:p w14:paraId="31E2AE1C" w14:textId="77777777" w:rsidR="00ED1D4E" w:rsidRDefault="00ED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7E60" w14:textId="2F1BA0B4" w:rsidR="003C15A5" w:rsidRDefault="003C15A5" w:rsidP="00703908">
    <w:pPr>
      <w:pStyle w:val="Footer"/>
      <w:pBdr>
        <w:top w:val="single" w:sz="6" w:space="0" w:color="auto"/>
      </w:pBdr>
    </w:pPr>
    <w:r>
      <w:t>People and Culture – pa_gdl08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076AA">
      <w:rPr>
        <w:noProof/>
      </w:rPr>
      <w:t>1</w:t>
    </w:r>
    <w:r>
      <w:fldChar w:fldCharType="end"/>
    </w:r>
    <w:r>
      <w:t xml:space="preserve"> of </w:t>
    </w:r>
    <w:fldSimple w:instr=" NUMPAGES ">
      <w:r w:rsidR="006076AA">
        <w:rPr>
          <w:noProof/>
        </w:rPr>
        <w:t>6</w:t>
      </w:r>
    </w:fldSimple>
    <w:r>
      <w:tab/>
      <w:t xml:space="preserve">Date issued: </w:t>
    </w:r>
    <w:r w:rsidR="00AA70FC">
      <w:t>1</w:t>
    </w:r>
    <w:r w:rsidR="000E501B">
      <w:t>2-Dec</w:t>
    </w:r>
    <w:r w:rsidR="00703908">
      <w:t>-23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7E62" w14:textId="77777777" w:rsidR="003C15A5" w:rsidRDefault="00F77411">
    <w:pPr>
      <w:pStyle w:val="Footer"/>
    </w:pPr>
    <w:fldSimple w:instr=" FILENAME   \* MERGEFORMAT ">
      <w:r w:rsidR="003C15A5">
        <w:rPr>
          <w:noProof/>
        </w:rPr>
        <w:t>pa_gdl08.docx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7E63" w14:textId="0AF97EF6" w:rsidR="003C15A5" w:rsidRDefault="003C15A5" w:rsidP="007941E2">
    <w:pPr>
      <w:pStyle w:val="Footer"/>
      <w:tabs>
        <w:tab w:val="clear" w:pos="4820"/>
        <w:tab w:val="clear" w:pos="9639"/>
        <w:tab w:val="center" w:pos="7513"/>
        <w:tab w:val="right" w:pos="14601"/>
        <w:tab w:val="right" w:pos="14742"/>
      </w:tabs>
    </w:pPr>
    <w:r>
      <w:t>People and Culture – pa_gdl08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076AA">
      <w:rPr>
        <w:noProof/>
      </w:rPr>
      <w:t>3</w:t>
    </w:r>
    <w:r>
      <w:fldChar w:fldCharType="end"/>
    </w:r>
    <w:r>
      <w:t xml:space="preserve"> of </w:t>
    </w:r>
    <w:fldSimple w:instr=" NUMPAGES ">
      <w:r w:rsidR="006076AA">
        <w:rPr>
          <w:noProof/>
        </w:rPr>
        <w:t>6</w:t>
      </w:r>
    </w:fldSimple>
    <w:r>
      <w:tab/>
      <w:t>Date issued</w:t>
    </w:r>
    <w:r w:rsidR="0075464F">
      <w:t xml:space="preserve">: </w:t>
    </w:r>
    <w:r w:rsidR="000E501B">
      <w:t>12-Dec</w:t>
    </w:r>
    <w:r w:rsidR="0075464F">
      <w:t>-23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7E64" w14:textId="177E3C5A" w:rsidR="003C15A5" w:rsidRDefault="003C15A5" w:rsidP="007941E2">
    <w:pPr>
      <w:pStyle w:val="Footer"/>
      <w:tabs>
        <w:tab w:val="clear" w:pos="9639"/>
        <w:tab w:val="right" w:pos="9638"/>
        <w:tab w:val="right" w:pos="14601"/>
        <w:tab w:val="right" w:pos="14742"/>
      </w:tabs>
    </w:pPr>
    <w:r>
      <w:t>People and Culture – pa_gdl08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076AA">
      <w:rPr>
        <w:noProof/>
      </w:rPr>
      <w:t>6</w:t>
    </w:r>
    <w:r>
      <w:fldChar w:fldCharType="end"/>
    </w:r>
    <w:r>
      <w:t xml:space="preserve"> of </w:t>
    </w:r>
    <w:fldSimple w:instr=" NUMPAGES ">
      <w:r w:rsidR="006076AA">
        <w:rPr>
          <w:noProof/>
        </w:rPr>
        <w:t>6</w:t>
      </w:r>
    </w:fldSimple>
    <w:r>
      <w:tab/>
      <w:t xml:space="preserve">Date issued: </w:t>
    </w:r>
    <w:r w:rsidR="0075464F">
      <w:t xml:space="preserve">: </w:t>
    </w:r>
    <w:r w:rsidR="00AA70FC">
      <w:t>1</w:t>
    </w:r>
    <w:r w:rsidR="000E501B">
      <w:t>2-Dec</w:t>
    </w:r>
    <w:r w:rsidR="0075464F">
      <w:t>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768E" w14:textId="77777777" w:rsidR="00ED1D4E" w:rsidRDefault="00ED1D4E">
      <w:r>
        <w:separator/>
      </w:r>
    </w:p>
  </w:footnote>
  <w:footnote w:type="continuationSeparator" w:id="0">
    <w:p w14:paraId="52722093" w14:textId="77777777" w:rsidR="00ED1D4E" w:rsidRDefault="00ED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7E61" w14:textId="77777777" w:rsidR="003C15A5" w:rsidRDefault="003C15A5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7728" behindDoc="0" locked="0" layoutInCell="1" allowOverlap="1" wp14:anchorId="4A537E65" wp14:editId="4A537E66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97000" cy="1079500"/>
          <wp:effectExtent l="0" t="0" r="0" b="6350"/>
          <wp:wrapNone/>
          <wp:docPr id="4" name="Picture 4" descr="UCPositive_fax-memo_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Positive_fax-memo_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9D4419E"/>
    <w:lvl w:ilvl="0">
      <w:start w:val="1"/>
      <w:numFmt w:val="decimal"/>
      <w:pStyle w:val="ListNumber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331878C8"/>
    <w:lvl w:ilvl="0">
      <w:start w:val="1"/>
      <w:numFmt w:val="bullet"/>
      <w:pStyle w:val="ListBullet2"/>
      <w:lvlText w:val=""/>
      <w:lvlJc w:val="left"/>
      <w:pPr>
        <w:tabs>
          <w:tab w:val="num" w:pos="794"/>
        </w:tabs>
        <w:ind w:left="794" w:hanging="284"/>
      </w:pPr>
      <w:rPr>
        <w:rFonts w:ascii="Wingdings" w:hAnsi="Wingdings" w:hint="default"/>
      </w:rPr>
    </w:lvl>
  </w:abstractNum>
  <w:abstractNum w:abstractNumId="2" w15:restartNumberingAfterBreak="0">
    <w:nsid w:val="FFFFFF88"/>
    <w:multiLevelType w:val="singleLevel"/>
    <w:tmpl w:val="482AE626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130971"/>
    <w:multiLevelType w:val="hybridMultilevel"/>
    <w:tmpl w:val="B64AE2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759A3"/>
    <w:multiLevelType w:val="hybridMultilevel"/>
    <w:tmpl w:val="54A6E1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0678C"/>
    <w:multiLevelType w:val="hybridMultilevel"/>
    <w:tmpl w:val="7834EE22"/>
    <w:lvl w:ilvl="0" w:tplc="C182474C">
      <w:start w:val="1"/>
      <w:numFmt w:val="decimal"/>
      <w:pStyle w:val="Table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1770BD"/>
    <w:multiLevelType w:val="hybridMultilevel"/>
    <w:tmpl w:val="AD1A6B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36A4E"/>
    <w:multiLevelType w:val="hybridMultilevel"/>
    <w:tmpl w:val="DC6CA48E"/>
    <w:lvl w:ilvl="0" w:tplc="2978569A">
      <w:start w:val="1"/>
      <w:numFmt w:val="bullet"/>
      <w:pStyle w:val="TableList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1164684">
    <w:abstractNumId w:val="1"/>
  </w:num>
  <w:num w:numId="2" w16cid:durableId="1029064633">
    <w:abstractNumId w:val="2"/>
  </w:num>
  <w:num w:numId="3" w16cid:durableId="654533980">
    <w:abstractNumId w:val="0"/>
  </w:num>
  <w:num w:numId="4" w16cid:durableId="445582484">
    <w:abstractNumId w:val="7"/>
  </w:num>
  <w:num w:numId="5" w16cid:durableId="138887137">
    <w:abstractNumId w:val="5"/>
  </w:num>
  <w:num w:numId="6" w16cid:durableId="305015779">
    <w:abstractNumId w:val="3"/>
  </w:num>
  <w:num w:numId="7" w16cid:durableId="1174488414">
    <w:abstractNumId w:val="6"/>
  </w:num>
  <w:num w:numId="8" w16cid:durableId="163329239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6A"/>
    <w:rsid w:val="00001405"/>
    <w:rsid w:val="00002997"/>
    <w:rsid w:val="00006A72"/>
    <w:rsid w:val="00007264"/>
    <w:rsid w:val="00011EA5"/>
    <w:rsid w:val="00021310"/>
    <w:rsid w:val="0003010D"/>
    <w:rsid w:val="0004402E"/>
    <w:rsid w:val="0004657C"/>
    <w:rsid w:val="000829AD"/>
    <w:rsid w:val="00085723"/>
    <w:rsid w:val="00086CDE"/>
    <w:rsid w:val="00090C65"/>
    <w:rsid w:val="00093336"/>
    <w:rsid w:val="00094331"/>
    <w:rsid w:val="00094DE9"/>
    <w:rsid w:val="00097AAF"/>
    <w:rsid w:val="000A35B1"/>
    <w:rsid w:val="000A42BA"/>
    <w:rsid w:val="000A5944"/>
    <w:rsid w:val="000D30C4"/>
    <w:rsid w:val="000E1E30"/>
    <w:rsid w:val="000E4E95"/>
    <w:rsid w:val="000E501B"/>
    <w:rsid w:val="000F0C64"/>
    <w:rsid w:val="00104617"/>
    <w:rsid w:val="00122A55"/>
    <w:rsid w:val="001344AB"/>
    <w:rsid w:val="00140521"/>
    <w:rsid w:val="00140F72"/>
    <w:rsid w:val="001423E9"/>
    <w:rsid w:val="0014705D"/>
    <w:rsid w:val="00150A47"/>
    <w:rsid w:val="0015694E"/>
    <w:rsid w:val="00161541"/>
    <w:rsid w:val="00163D13"/>
    <w:rsid w:val="00165D37"/>
    <w:rsid w:val="0018167A"/>
    <w:rsid w:val="00192283"/>
    <w:rsid w:val="00196731"/>
    <w:rsid w:val="001A0ED6"/>
    <w:rsid w:val="001B01D2"/>
    <w:rsid w:val="001B7A41"/>
    <w:rsid w:val="001C7D9C"/>
    <w:rsid w:val="00216D4E"/>
    <w:rsid w:val="00232815"/>
    <w:rsid w:val="00232A6E"/>
    <w:rsid w:val="002373A5"/>
    <w:rsid w:val="00244890"/>
    <w:rsid w:val="00260E68"/>
    <w:rsid w:val="00275221"/>
    <w:rsid w:val="002760D8"/>
    <w:rsid w:val="002806CB"/>
    <w:rsid w:val="002944BA"/>
    <w:rsid w:val="00297AD8"/>
    <w:rsid w:val="002A0EB5"/>
    <w:rsid w:val="002C3594"/>
    <w:rsid w:val="002C5191"/>
    <w:rsid w:val="002D6B3A"/>
    <w:rsid w:val="002E71E3"/>
    <w:rsid w:val="002E7AE0"/>
    <w:rsid w:val="002F0CD2"/>
    <w:rsid w:val="002F0FB9"/>
    <w:rsid w:val="002F3873"/>
    <w:rsid w:val="002F3ADC"/>
    <w:rsid w:val="002F61C8"/>
    <w:rsid w:val="003149A6"/>
    <w:rsid w:val="00330B65"/>
    <w:rsid w:val="00336E47"/>
    <w:rsid w:val="00343C7F"/>
    <w:rsid w:val="00360C8C"/>
    <w:rsid w:val="00375DE6"/>
    <w:rsid w:val="00380482"/>
    <w:rsid w:val="00380E78"/>
    <w:rsid w:val="00393C1D"/>
    <w:rsid w:val="003A5FDF"/>
    <w:rsid w:val="003B5A9F"/>
    <w:rsid w:val="003B74DD"/>
    <w:rsid w:val="003C15A5"/>
    <w:rsid w:val="003D2768"/>
    <w:rsid w:val="003D5C55"/>
    <w:rsid w:val="003D6E88"/>
    <w:rsid w:val="003D7B87"/>
    <w:rsid w:val="003E04C2"/>
    <w:rsid w:val="003F46AF"/>
    <w:rsid w:val="003F564D"/>
    <w:rsid w:val="003F7910"/>
    <w:rsid w:val="00404251"/>
    <w:rsid w:val="00413C00"/>
    <w:rsid w:val="00416A39"/>
    <w:rsid w:val="00440B76"/>
    <w:rsid w:val="00446424"/>
    <w:rsid w:val="0044658B"/>
    <w:rsid w:val="004730D7"/>
    <w:rsid w:val="00476EC4"/>
    <w:rsid w:val="00481501"/>
    <w:rsid w:val="00481FE3"/>
    <w:rsid w:val="0048382F"/>
    <w:rsid w:val="00485893"/>
    <w:rsid w:val="00486623"/>
    <w:rsid w:val="0049282B"/>
    <w:rsid w:val="004A097B"/>
    <w:rsid w:val="004B311D"/>
    <w:rsid w:val="004B36DF"/>
    <w:rsid w:val="004B39E1"/>
    <w:rsid w:val="004B6643"/>
    <w:rsid w:val="004D05AF"/>
    <w:rsid w:val="004D25BD"/>
    <w:rsid w:val="004D7A8B"/>
    <w:rsid w:val="004E5F16"/>
    <w:rsid w:val="004E60A9"/>
    <w:rsid w:val="004F2764"/>
    <w:rsid w:val="004F2BC8"/>
    <w:rsid w:val="00500FBD"/>
    <w:rsid w:val="00502A7E"/>
    <w:rsid w:val="005216ED"/>
    <w:rsid w:val="00540FDC"/>
    <w:rsid w:val="005443C5"/>
    <w:rsid w:val="0054637D"/>
    <w:rsid w:val="00554479"/>
    <w:rsid w:val="00555B19"/>
    <w:rsid w:val="005561FE"/>
    <w:rsid w:val="00556588"/>
    <w:rsid w:val="005760D0"/>
    <w:rsid w:val="00576305"/>
    <w:rsid w:val="00580925"/>
    <w:rsid w:val="00586B67"/>
    <w:rsid w:val="005B02B1"/>
    <w:rsid w:val="005C5071"/>
    <w:rsid w:val="005C616A"/>
    <w:rsid w:val="005D0C5A"/>
    <w:rsid w:val="005D0D22"/>
    <w:rsid w:val="005D3081"/>
    <w:rsid w:val="005D4E1E"/>
    <w:rsid w:val="006001B5"/>
    <w:rsid w:val="006022CD"/>
    <w:rsid w:val="006076AA"/>
    <w:rsid w:val="00613285"/>
    <w:rsid w:val="0064381A"/>
    <w:rsid w:val="00644AE4"/>
    <w:rsid w:val="00664584"/>
    <w:rsid w:val="0068432C"/>
    <w:rsid w:val="00690715"/>
    <w:rsid w:val="0069078B"/>
    <w:rsid w:val="006934C5"/>
    <w:rsid w:val="006A1AF2"/>
    <w:rsid w:val="006A5E45"/>
    <w:rsid w:val="006D4263"/>
    <w:rsid w:val="006F1AC0"/>
    <w:rsid w:val="00703908"/>
    <w:rsid w:val="00710997"/>
    <w:rsid w:val="00714C4C"/>
    <w:rsid w:val="00717EB3"/>
    <w:rsid w:val="0072192B"/>
    <w:rsid w:val="00736164"/>
    <w:rsid w:val="007374C0"/>
    <w:rsid w:val="007447B4"/>
    <w:rsid w:val="00747C1B"/>
    <w:rsid w:val="0075464F"/>
    <w:rsid w:val="00760A70"/>
    <w:rsid w:val="00771A26"/>
    <w:rsid w:val="0077775C"/>
    <w:rsid w:val="00777AF0"/>
    <w:rsid w:val="00781EF9"/>
    <w:rsid w:val="00785E03"/>
    <w:rsid w:val="007934EC"/>
    <w:rsid w:val="007941E2"/>
    <w:rsid w:val="007C4DDD"/>
    <w:rsid w:val="007D1B99"/>
    <w:rsid w:val="007D6664"/>
    <w:rsid w:val="008079B7"/>
    <w:rsid w:val="00821510"/>
    <w:rsid w:val="00821883"/>
    <w:rsid w:val="00825D12"/>
    <w:rsid w:val="00841E3E"/>
    <w:rsid w:val="0085202E"/>
    <w:rsid w:val="008814C3"/>
    <w:rsid w:val="00890B26"/>
    <w:rsid w:val="00893321"/>
    <w:rsid w:val="008A09A1"/>
    <w:rsid w:val="008A3705"/>
    <w:rsid w:val="008B2F1C"/>
    <w:rsid w:val="008E0B08"/>
    <w:rsid w:val="008F23E7"/>
    <w:rsid w:val="00900A8C"/>
    <w:rsid w:val="00907E52"/>
    <w:rsid w:val="00913E70"/>
    <w:rsid w:val="00916049"/>
    <w:rsid w:val="009261E9"/>
    <w:rsid w:val="009325C1"/>
    <w:rsid w:val="00957F54"/>
    <w:rsid w:val="00972DC7"/>
    <w:rsid w:val="009A472C"/>
    <w:rsid w:val="009A6C32"/>
    <w:rsid w:val="009B3634"/>
    <w:rsid w:val="009B5200"/>
    <w:rsid w:val="009B5EB8"/>
    <w:rsid w:val="009D5961"/>
    <w:rsid w:val="009E20EB"/>
    <w:rsid w:val="009E62BC"/>
    <w:rsid w:val="009F4D7C"/>
    <w:rsid w:val="00A0339C"/>
    <w:rsid w:val="00A036C4"/>
    <w:rsid w:val="00A15225"/>
    <w:rsid w:val="00A16F7B"/>
    <w:rsid w:val="00A171D6"/>
    <w:rsid w:val="00A32ECD"/>
    <w:rsid w:val="00A45A19"/>
    <w:rsid w:val="00A53261"/>
    <w:rsid w:val="00A56E6F"/>
    <w:rsid w:val="00A617BD"/>
    <w:rsid w:val="00A63ECC"/>
    <w:rsid w:val="00A755A6"/>
    <w:rsid w:val="00A77F20"/>
    <w:rsid w:val="00A80CAF"/>
    <w:rsid w:val="00A944F2"/>
    <w:rsid w:val="00AA0271"/>
    <w:rsid w:val="00AA170E"/>
    <w:rsid w:val="00AA5779"/>
    <w:rsid w:val="00AA70FC"/>
    <w:rsid w:val="00AB3570"/>
    <w:rsid w:val="00AC45D0"/>
    <w:rsid w:val="00AC5BF3"/>
    <w:rsid w:val="00AD647A"/>
    <w:rsid w:val="00AD7860"/>
    <w:rsid w:val="00B03829"/>
    <w:rsid w:val="00B142BE"/>
    <w:rsid w:val="00B15504"/>
    <w:rsid w:val="00B33C8A"/>
    <w:rsid w:val="00B33D07"/>
    <w:rsid w:val="00B3691C"/>
    <w:rsid w:val="00B41E70"/>
    <w:rsid w:val="00B467FC"/>
    <w:rsid w:val="00B50CB9"/>
    <w:rsid w:val="00B57902"/>
    <w:rsid w:val="00B6106A"/>
    <w:rsid w:val="00B65DAE"/>
    <w:rsid w:val="00B66941"/>
    <w:rsid w:val="00B74F0C"/>
    <w:rsid w:val="00B76DA5"/>
    <w:rsid w:val="00B90569"/>
    <w:rsid w:val="00B9292D"/>
    <w:rsid w:val="00B93020"/>
    <w:rsid w:val="00B95C5A"/>
    <w:rsid w:val="00BA1000"/>
    <w:rsid w:val="00BA2F1A"/>
    <w:rsid w:val="00BB3227"/>
    <w:rsid w:val="00BB7295"/>
    <w:rsid w:val="00BC2D94"/>
    <w:rsid w:val="00BE23D1"/>
    <w:rsid w:val="00BE36D4"/>
    <w:rsid w:val="00BE65EA"/>
    <w:rsid w:val="00BF3FAE"/>
    <w:rsid w:val="00C04C8A"/>
    <w:rsid w:val="00C140EC"/>
    <w:rsid w:val="00C23A5F"/>
    <w:rsid w:val="00C24F3E"/>
    <w:rsid w:val="00C30F0A"/>
    <w:rsid w:val="00C37813"/>
    <w:rsid w:val="00C416FD"/>
    <w:rsid w:val="00C4336D"/>
    <w:rsid w:val="00C45DA5"/>
    <w:rsid w:val="00C57E6A"/>
    <w:rsid w:val="00C63D5F"/>
    <w:rsid w:val="00C668D9"/>
    <w:rsid w:val="00C718CB"/>
    <w:rsid w:val="00C72579"/>
    <w:rsid w:val="00C8070F"/>
    <w:rsid w:val="00C97DCA"/>
    <w:rsid w:val="00CA139F"/>
    <w:rsid w:val="00CB2E31"/>
    <w:rsid w:val="00CB4979"/>
    <w:rsid w:val="00CB549F"/>
    <w:rsid w:val="00CB5662"/>
    <w:rsid w:val="00CD0953"/>
    <w:rsid w:val="00CE266C"/>
    <w:rsid w:val="00CF6189"/>
    <w:rsid w:val="00D25712"/>
    <w:rsid w:val="00D4441B"/>
    <w:rsid w:val="00D501A8"/>
    <w:rsid w:val="00D57E72"/>
    <w:rsid w:val="00D64437"/>
    <w:rsid w:val="00D76FC4"/>
    <w:rsid w:val="00D8584C"/>
    <w:rsid w:val="00D90FB8"/>
    <w:rsid w:val="00D94935"/>
    <w:rsid w:val="00D95652"/>
    <w:rsid w:val="00DA3B11"/>
    <w:rsid w:val="00DB03B0"/>
    <w:rsid w:val="00DB6078"/>
    <w:rsid w:val="00DE1A53"/>
    <w:rsid w:val="00DE5832"/>
    <w:rsid w:val="00DF1AE0"/>
    <w:rsid w:val="00DF2014"/>
    <w:rsid w:val="00DF659F"/>
    <w:rsid w:val="00E031A3"/>
    <w:rsid w:val="00E2624B"/>
    <w:rsid w:val="00E30E5D"/>
    <w:rsid w:val="00E408C1"/>
    <w:rsid w:val="00E433FB"/>
    <w:rsid w:val="00E50574"/>
    <w:rsid w:val="00E61DFC"/>
    <w:rsid w:val="00E667C5"/>
    <w:rsid w:val="00E70C07"/>
    <w:rsid w:val="00E72713"/>
    <w:rsid w:val="00E7676C"/>
    <w:rsid w:val="00E76C19"/>
    <w:rsid w:val="00E82770"/>
    <w:rsid w:val="00E92302"/>
    <w:rsid w:val="00EA1360"/>
    <w:rsid w:val="00EB3E49"/>
    <w:rsid w:val="00EC3224"/>
    <w:rsid w:val="00EC3F26"/>
    <w:rsid w:val="00EC46B2"/>
    <w:rsid w:val="00ED1830"/>
    <w:rsid w:val="00ED1D4E"/>
    <w:rsid w:val="00ED41B0"/>
    <w:rsid w:val="00EF1FF3"/>
    <w:rsid w:val="00EF2ACD"/>
    <w:rsid w:val="00EF517D"/>
    <w:rsid w:val="00EF6DE4"/>
    <w:rsid w:val="00F1115A"/>
    <w:rsid w:val="00F1664B"/>
    <w:rsid w:val="00F312F6"/>
    <w:rsid w:val="00F428BA"/>
    <w:rsid w:val="00F45E8C"/>
    <w:rsid w:val="00F570EE"/>
    <w:rsid w:val="00F735F4"/>
    <w:rsid w:val="00F76AD0"/>
    <w:rsid w:val="00F77411"/>
    <w:rsid w:val="00F81194"/>
    <w:rsid w:val="00FA0117"/>
    <w:rsid w:val="00FA63F7"/>
    <w:rsid w:val="00FC03C5"/>
    <w:rsid w:val="00FC1B1F"/>
    <w:rsid w:val="00FC4E5A"/>
    <w:rsid w:val="00FC61BA"/>
    <w:rsid w:val="00FD71BD"/>
    <w:rsid w:val="00FE0021"/>
    <w:rsid w:val="00FE1FF4"/>
    <w:rsid w:val="00FE2667"/>
    <w:rsid w:val="00FE74D9"/>
    <w:rsid w:val="00FF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37A3F"/>
  <w15:docId w15:val="{ABBAF4E0-B65F-4EA8-B81B-DDD6939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DB03B0"/>
    <w:pPr>
      <w:spacing w:before="80" w:after="80"/>
    </w:pPr>
    <w:rPr>
      <w:rFonts w:ascii="Verdana" w:hAnsi="Verdana"/>
      <w:szCs w:val="24"/>
      <w:lang w:eastAsia="en-US"/>
    </w:rPr>
  </w:style>
  <w:style w:type="paragraph" w:styleId="Heading1">
    <w:name w:val="heading 1"/>
    <w:next w:val="BodyText"/>
    <w:qFormat/>
    <w:rsid w:val="00AA5779"/>
    <w:pPr>
      <w:keepNext/>
      <w:pBdr>
        <w:bottom w:val="single" w:sz="4" w:space="1" w:color="333333"/>
      </w:pBdr>
      <w:spacing w:before="480" w:after="60"/>
      <w:outlineLvl w:val="0"/>
    </w:pPr>
    <w:rPr>
      <w:rFonts w:ascii="Verdana" w:hAnsi="Verdana"/>
      <w:b/>
      <w:color w:val="333333"/>
      <w:sz w:val="28"/>
      <w:szCs w:val="32"/>
      <w:lang w:eastAsia="en-US"/>
    </w:rPr>
  </w:style>
  <w:style w:type="paragraph" w:styleId="Heading2">
    <w:name w:val="heading 2"/>
    <w:basedOn w:val="Heading1"/>
    <w:next w:val="BodyText"/>
    <w:qFormat/>
    <w:rsid w:val="00AA5779"/>
    <w:pPr>
      <w:pBdr>
        <w:bottom w:val="none" w:sz="0" w:space="0" w:color="auto"/>
      </w:pBdr>
      <w:spacing w:before="360"/>
      <w:outlineLvl w:val="1"/>
    </w:pPr>
    <w:rPr>
      <w:sz w:val="24"/>
    </w:rPr>
  </w:style>
  <w:style w:type="paragraph" w:styleId="Heading3">
    <w:name w:val="heading 3"/>
    <w:basedOn w:val="Heading2"/>
    <w:next w:val="BodyText"/>
    <w:qFormat/>
    <w:rsid w:val="00AA5779"/>
    <w:pPr>
      <w:spacing w:before="240"/>
      <w:outlineLvl w:val="2"/>
    </w:pPr>
    <w:rPr>
      <w:sz w:val="22"/>
      <w:szCs w:val="20"/>
    </w:rPr>
  </w:style>
  <w:style w:type="paragraph" w:styleId="Heading4">
    <w:name w:val="heading 4"/>
    <w:basedOn w:val="Heading3"/>
    <w:next w:val="BodyText"/>
    <w:qFormat/>
    <w:rsid w:val="00AA5779"/>
    <w:pPr>
      <w:spacing w:before="120"/>
      <w:outlineLvl w:val="3"/>
    </w:pPr>
    <w:rPr>
      <w:sz w:val="20"/>
    </w:rPr>
  </w:style>
  <w:style w:type="paragraph" w:styleId="Heading5">
    <w:name w:val="heading 5"/>
    <w:basedOn w:val="Heading4"/>
    <w:next w:val="BodyText"/>
    <w:qFormat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</w:rPr>
  </w:style>
  <w:style w:type="paragraph" w:styleId="Footer">
    <w:name w:val="footer"/>
    <w:basedOn w:val="BodyText"/>
    <w:semiHidden/>
    <w:pPr>
      <w:pBdr>
        <w:top w:val="single" w:sz="6" w:space="1" w:color="auto"/>
      </w:pBdr>
      <w:tabs>
        <w:tab w:val="center" w:pos="4820"/>
        <w:tab w:val="right" w:pos="9639"/>
      </w:tabs>
      <w:spacing w:before="0" w:after="0"/>
    </w:pPr>
    <w:rPr>
      <w:i/>
      <w:sz w:val="16"/>
      <w:szCs w:val="16"/>
    </w:rPr>
  </w:style>
  <w:style w:type="table" w:styleId="TableGrid">
    <w:name w:val="Table Grid"/>
    <w:basedOn w:val="TableNormal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none"/>
    </w:rPr>
  </w:style>
  <w:style w:type="paragraph" w:styleId="Title">
    <w:name w:val="Title"/>
    <w:next w:val="BodyText"/>
    <w:link w:val="TitleChar"/>
    <w:qFormat/>
    <w:rsid w:val="00B142BE"/>
    <w:pPr>
      <w:spacing w:before="120" w:after="120"/>
      <w:jc w:val="right"/>
    </w:pPr>
    <w:rPr>
      <w:rFonts w:ascii="Verdana" w:hAnsi="Verdana"/>
      <w:kern w:val="28"/>
      <w:sz w:val="48"/>
      <w:szCs w:val="38"/>
      <w:lang w:eastAsia="en-US"/>
    </w:rPr>
  </w:style>
  <w:style w:type="character" w:styleId="PageNumber">
    <w:name w:val="page number"/>
    <w:basedOn w:val="DefaultParagraphFont"/>
    <w:semiHidden/>
  </w:style>
  <w:style w:type="paragraph" w:styleId="TOC1">
    <w:name w:val="toc 1"/>
    <w:basedOn w:val="BodyText"/>
    <w:next w:val="BodyText"/>
    <w:semiHidden/>
    <w:pPr>
      <w:tabs>
        <w:tab w:val="right" w:leader="dot" w:pos="9639"/>
      </w:tabs>
      <w:spacing w:before="120" w:after="0"/>
      <w:ind w:right="567"/>
    </w:pPr>
    <w:rPr>
      <w:b/>
      <w:szCs w:val="20"/>
    </w:rPr>
  </w:style>
  <w:style w:type="paragraph" w:styleId="TOC2">
    <w:name w:val="toc 2"/>
    <w:basedOn w:val="TOC1"/>
    <w:next w:val="BodyText"/>
    <w:semiHidden/>
    <w:pPr>
      <w:spacing w:before="60"/>
      <w:ind w:left="284"/>
    </w:pPr>
    <w:rPr>
      <w:b w:val="0"/>
    </w:rPr>
  </w:style>
  <w:style w:type="paragraph" w:styleId="TOC3">
    <w:name w:val="toc 3"/>
    <w:basedOn w:val="TOC2"/>
    <w:next w:val="Normal"/>
    <w:semiHidden/>
    <w:pPr>
      <w:spacing w:before="0"/>
      <w:ind w:left="567"/>
    </w:pPr>
    <w:rPr>
      <w:rFonts w:ascii="Arial" w:hAnsi="Arial"/>
    </w:rPr>
  </w:style>
  <w:style w:type="paragraph" w:styleId="TOC4">
    <w:name w:val="toc 4"/>
    <w:basedOn w:val="TOC3"/>
    <w:next w:val="BodyText"/>
    <w:semiHidden/>
    <w:pPr>
      <w:ind w:left="851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TableList">
    <w:name w:val="Table List"/>
    <w:basedOn w:val="TableBodyText"/>
    <w:pPr>
      <w:ind w:left="340" w:hanging="340"/>
    </w:pPr>
  </w:style>
  <w:style w:type="paragraph" w:styleId="BodyText">
    <w:name w:val="Body Text"/>
    <w:link w:val="BodyTextChar"/>
    <w:rsid w:val="00540FDC"/>
    <w:pPr>
      <w:spacing w:before="240" w:after="240"/>
    </w:pPr>
    <w:rPr>
      <w:rFonts w:ascii="Verdana" w:hAnsi="Verdana"/>
      <w:iCs/>
      <w:szCs w:val="24"/>
      <w:lang w:eastAsia="en-US"/>
    </w:rPr>
  </w:style>
  <w:style w:type="paragraph" w:customStyle="1" w:styleId="TableListBullet">
    <w:name w:val="Table List Bullet"/>
    <w:basedOn w:val="TableList"/>
    <w:pPr>
      <w:numPr>
        <w:numId w:val="4"/>
      </w:numPr>
    </w:pPr>
  </w:style>
  <w:style w:type="paragraph" w:customStyle="1" w:styleId="TableListNumber">
    <w:name w:val="Table List Number"/>
    <w:basedOn w:val="TableList"/>
    <w:pPr>
      <w:numPr>
        <w:numId w:val="5"/>
      </w:numPr>
    </w:pPr>
  </w:style>
  <w:style w:type="character" w:styleId="FollowedHyperlink">
    <w:name w:val="FollowedHyperlink"/>
    <w:semiHidden/>
    <w:rPr>
      <w:color w:val="800080"/>
      <w:u w:val="none"/>
    </w:rPr>
  </w:style>
  <w:style w:type="paragraph" w:customStyle="1" w:styleId="TableHeading">
    <w:name w:val="Table Heading"/>
    <w:basedOn w:val="TableBodyText"/>
    <w:pPr>
      <w:spacing w:before="80" w:after="80"/>
    </w:pPr>
    <w:rPr>
      <w:b/>
      <w:sz w:val="20"/>
    </w:rPr>
  </w:style>
  <w:style w:type="paragraph" w:customStyle="1" w:styleId="TableListContinue">
    <w:name w:val="Table List Continue"/>
    <w:basedOn w:val="TableList"/>
    <w:pPr>
      <w:ind w:firstLine="0"/>
    </w:p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character" w:customStyle="1" w:styleId="InstructionNote">
    <w:name w:val="InstructionNote"/>
    <w:rPr>
      <w:b/>
      <w:u w:val="single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TitleSecondary">
    <w:name w:val="Title Secondary"/>
    <w:basedOn w:val="Title"/>
    <w:next w:val="BodyText"/>
    <w:pPr>
      <w:spacing w:before="480"/>
      <w:ind w:right="2835"/>
      <w:jc w:val="left"/>
    </w:pPr>
    <w:rPr>
      <w:sz w:val="28"/>
      <w:szCs w:val="20"/>
    </w:rPr>
  </w:style>
  <w:style w:type="character" w:customStyle="1" w:styleId="TitleChar">
    <w:name w:val="Title Char"/>
    <w:link w:val="Title"/>
    <w:rsid w:val="00B142BE"/>
    <w:rPr>
      <w:rFonts w:ascii="Verdana" w:hAnsi="Verdana"/>
      <w:kern w:val="28"/>
      <w:sz w:val="48"/>
      <w:szCs w:val="38"/>
      <w:lang w:val="en-NZ" w:eastAsia="en-US" w:bidi="ar-SA"/>
    </w:rPr>
  </w:style>
  <w:style w:type="paragraph" w:customStyle="1" w:styleId="TitleDate">
    <w:name w:val="Title Date"/>
    <w:basedOn w:val="Title"/>
    <w:rPr>
      <w:sz w:val="28"/>
    </w:rPr>
  </w:style>
  <w:style w:type="paragraph" w:styleId="Caption">
    <w:name w:val="caption"/>
    <w:basedOn w:val="Normal"/>
    <w:next w:val="Normal"/>
    <w:qFormat/>
    <w:rPr>
      <w:rFonts w:ascii="Arial" w:hAnsi="Arial"/>
      <w:b/>
      <w:bCs/>
      <w:sz w:val="18"/>
      <w:szCs w:val="20"/>
    </w:rPr>
  </w:style>
  <w:style w:type="paragraph" w:customStyle="1" w:styleId="Heading1noTOC">
    <w:name w:val="Heading 1 no TOC"/>
    <w:next w:val="BodyText"/>
    <w:semiHidden/>
    <w:pPr>
      <w:pBdr>
        <w:bottom w:val="single" w:sz="4" w:space="1" w:color="333333"/>
      </w:pBdr>
    </w:pPr>
    <w:rPr>
      <w:rFonts w:ascii="Verdana" w:hAnsi="Verdana"/>
      <w:b/>
      <w:color w:val="333333"/>
      <w:sz w:val="32"/>
      <w:szCs w:val="32"/>
      <w:lang w:val="en-AU" w:eastAsia="en-US"/>
    </w:rPr>
  </w:style>
  <w:style w:type="paragraph" w:styleId="List">
    <w:name w:val="List"/>
    <w:basedOn w:val="BodyText"/>
    <w:pPr>
      <w:spacing w:before="0"/>
      <w:ind w:left="397" w:hanging="397"/>
    </w:pPr>
  </w:style>
  <w:style w:type="paragraph" w:customStyle="1" w:styleId="Newtopic">
    <w:name w:val="New topic"/>
    <w:basedOn w:val="BodyText"/>
    <w:rsid w:val="00540FDC"/>
    <w:pPr>
      <w:pBdr>
        <w:top w:val="single" w:sz="4" w:space="1" w:color="auto"/>
      </w:pBdr>
      <w:spacing w:after="120"/>
      <w:ind w:left="1701"/>
    </w:pPr>
  </w:style>
  <w:style w:type="paragraph" w:styleId="List2">
    <w:name w:val="List 2"/>
    <w:basedOn w:val="BodyText"/>
    <w:pPr>
      <w:spacing w:before="0"/>
      <w:ind w:left="794" w:hanging="397"/>
    </w:pPr>
  </w:style>
  <w:style w:type="paragraph" w:styleId="ListBullet">
    <w:name w:val="List Bullet"/>
    <w:basedOn w:val="List"/>
    <w:rsid w:val="00540FDC"/>
    <w:pPr>
      <w:spacing w:after="120"/>
      <w:ind w:left="0" w:firstLine="0"/>
    </w:pPr>
  </w:style>
  <w:style w:type="paragraph" w:styleId="ListBullet2">
    <w:name w:val="List Bullet 2"/>
    <w:basedOn w:val="List2"/>
    <w:pPr>
      <w:numPr>
        <w:numId w:val="1"/>
      </w:numPr>
    </w:pPr>
  </w:style>
  <w:style w:type="paragraph" w:styleId="ListContinue">
    <w:name w:val="List Continue"/>
    <w:basedOn w:val="List"/>
    <w:pPr>
      <w:ind w:firstLine="0"/>
    </w:pPr>
  </w:style>
  <w:style w:type="paragraph" w:styleId="ListContinue2">
    <w:name w:val="List Continue 2"/>
    <w:basedOn w:val="List2"/>
    <w:pPr>
      <w:ind w:firstLine="0"/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ListNumber2">
    <w:name w:val="List Number 2"/>
    <w:basedOn w:val="List2"/>
    <w:pPr>
      <w:numPr>
        <w:numId w:val="3"/>
      </w:numPr>
    </w:pPr>
  </w:style>
  <w:style w:type="paragraph" w:customStyle="1" w:styleId="TableBodyText">
    <w:name w:val="Table Body Text"/>
    <w:basedOn w:val="BodyText"/>
    <w:link w:val="TableBodyTextChar"/>
    <w:pPr>
      <w:spacing w:before="60" w:after="60"/>
    </w:pPr>
    <w:rPr>
      <w:sz w:val="18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customStyle="1" w:styleId="TableBodyTextChar">
    <w:name w:val="Table Body Text Char"/>
    <w:link w:val="TableBodyText"/>
    <w:rsid w:val="006022CD"/>
    <w:rPr>
      <w:rFonts w:ascii="Verdana" w:hAnsi="Verdana"/>
      <w:iCs/>
      <w:sz w:val="18"/>
      <w:szCs w:val="24"/>
      <w:lang w:val="en-NZ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EA1360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EA1360"/>
    <w:rPr>
      <w:rFonts w:ascii="Verdana" w:hAnsi="Verdana"/>
      <w:szCs w:val="24"/>
      <w:lang w:eastAsia="en-US"/>
    </w:rPr>
  </w:style>
  <w:style w:type="character" w:customStyle="1" w:styleId="CommentSubjectChar">
    <w:name w:val="Comment Subject Char"/>
    <w:link w:val="CommentSubject"/>
    <w:rsid w:val="00EA1360"/>
    <w:rPr>
      <w:rFonts w:ascii="Verdana" w:hAnsi="Verdana"/>
      <w:b/>
      <w:bCs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760D8"/>
    <w:rPr>
      <w:rFonts w:ascii="Verdana" w:hAnsi="Verdana"/>
      <w:iCs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A7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canterbury.ac.nz/about-uc/corporate-information/policies/parking-and-traffic-polic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cliveac.sharepoint.com/sites/IntranetWHOurPeopleCultureDevelopment/SitePages/PC-Support.aspx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ucliveac.sharepoint.com/sites/IntranetFacultiesServiceUnits/SitePages/facilities-management.asp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canterbury.ac.nz/life/facilities/parking-at-uc/staff-parking/apply-for-a-staff-parking-permi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RPFDocType xmlns="347d0128-0215-4515-ab60-e4ef4b5e1e21">30</HRPFDocType>
    <AccessibleBy xmlns="347d0128-0215-4515-ab60-e4ef4b5e1e21">
      <Value>All Staff</Value>
    </AccessibleBy>
    <Expired xmlns="347d0128-0215-4515-ab60-e4ef4b5e1e21" xsi:nil="true"/>
    <DocFormLU xmlns="347d0128-0215-4515-ab60-e4ef4b5e1e21">5</DocFormLU>
    <Publish xmlns="347d0128-0215-4515-ab60-e4ef4b5e1e21">Yes</Publish>
    <_Status xmlns="http://schemas.microsoft.com/sharepoint/v3/fields">Active</_Status>
    <UCDescription xmlns="347d0128-0215-4515-ab60-e4ef4b5e1e21" xsi:nil="true"/>
    <TaxKeywordTaxHTField xmlns="347d0128-0215-4515-ab60-e4ef4b5e1e21">
      <Terms xmlns="http://schemas.microsoft.com/office/infopath/2007/PartnerControls"/>
    </TaxKeywordTaxHTField>
    <UCStatus xmlns="347d0128-0215-4515-ab60-e4ef4b5e1e21">PDF</UCStatus>
    <FormData xmlns="http://schemas.microsoft.com/sharepoint/v3">&lt;?xml version="1.0" encoding="utf-8"?&gt;&lt;FormVariables&gt;&lt;Version /&gt;&lt;/FormVariables&gt;</FormData>
    <TaxCatchAll xmlns="347d0128-0215-4515-ab60-e4ef4b5e1e21"/>
    <ProcessLU xmlns="347d0128-0215-4515-ab60-e4ef4b5e1e21">310</ProcessLU>
    <DrawerLU xmlns="347d0128-0215-4515-ab60-e4ef4b5e1e21">24</DrawerLU>
    <ToolkitLU xmlns="347d0128-0215-4515-ab60-e4ef4b5e1e21">1</ToolkitLU>
    <ForWeb xmlns="347d0128-0215-4515-ab60-e4ef4b5e1e21">false</ForWeb>
    <DocStatus xmlns="347d0128-0215-4515-ab60-e4ef4b5e1e21">Active</DocStatus>
    <IgnoreWF xmlns="581b4946-150c-4b08-ae1a-412fcf129559">No</IgnoreW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oolkit Document" ma:contentTypeID="0x0101007BAD03E61AFD8245AC930293470C7266070100EF359C56009DC648A7371FFEE27C849D" ma:contentTypeVersion="220" ma:contentTypeDescription="" ma:contentTypeScope="" ma:versionID="fded17fbeb3320586414cf697ec9955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347d0128-0215-4515-ab60-e4ef4b5e1e21" xmlns:ns4="581b4946-150c-4b08-ae1a-412fcf129559" targetNamespace="http://schemas.microsoft.com/office/2006/metadata/properties" ma:root="true" ma:fieldsID="3b669c8a7d40b22390a3278e41f3cb8e" ns1:_="" ns2:_="" ns3:_="" ns4:_="">
    <xsd:import namespace="http://schemas.microsoft.com/sharepoint/v3"/>
    <xsd:import namespace="http://schemas.microsoft.com/sharepoint/v3/fields"/>
    <xsd:import namespace="347d0128-0215-4515-ab60-e4ef4b5e1e21"/>
    <xsd:import namespace="581b4946-150c-4b08-ae1a-412fcf129559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HRPFDocType" minOccurs="0"/>
                <xsd:element ref="ns3:AccessibleBy" minOccurs="0"/>
                <xsd:element ref="ns3:Publish" minOccurs="0"/>
                <xsd:element ref="ns3:UCStatus" minOccurs="0"/>
                <xsd:element ref="ns3:Expired" minOccurs="0"/>
                <xsd:element ref="ns3:TaxKeywordTaxHTField" minOccurs="0"/>
                <xsd:element ref="ns3:TaxCatchAll" minOccurs="0"/>
                <xsd:element ref="ns3:UCDescription" minOccurs="0"/>
                <xsd:element ref="ns3:TaxCatchAllLabel" minOccurs="0"/>
                <xsd:element ref="ns3:DocFormLU" minOccurs="0"/>
                <xsd:element ref="ns1:FormData" minOccurs="0"/>
                <xsd:element ref="ns3:ProcessLU" minOccurs="0"/>
                <xsd:element ref="ns3:ToolkitLU" minOccurs="0"/>
                <xsd:element ref="ns3:DrawerLU" minOccurs="0"/>
                <xsd:element ref="ns3:ForWeb" minOccurs="0"/>
                <xsd:element ref="ns4:IgnoreWF" minOccurs="0"/>
                <xsd:element ref="ns3:DocStatu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22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Doc Status OLD" ma:default="Active" ma:description="DO NOT USE" ma:format="Dropdown" ma:internalName="_Status">
      <xsd:simpleType>
        <xsd:restriction base="dms:Choice">
          <xsd:enumeration value="Active"/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d0128-0215-4515-ab60-e4ef4b5e1e21" elementFormDefault="qualified">
    <xsd:import namespace="http://schemas.microsoft.com/office/2006/documentManagement/types"/>
    <xsd:import namespace="http://schemas.microsoft.com/office/infopath/2007/PartnerControls"/>
    <xsd:element name="HRPFDocType" ma:index="3" nillable="true" ma:displayName="HRPF Doc Type" ma:list="{34fd185c-0562-4c44-bede-8a1c6d07d579}" ma:internalName="HRPFDocType" ma:showField="Title" ma:web="347d0128-0215-4515-ab60-e4ef4b5e1e21">
      <xsd:simpleType>
        <xsd:restriction base="dms:Lookup"/>
      </xsd:simpleType>
    </xsd:element>
    <xsd:element name="AccessibleBy" ma:index="4" nillable="true" ma:displayName="Accessible By" ma:internalName="AccessibleB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R Only"/>
                    <xsd:enumeration value="All Staff"/>
                  </xsd:restriction>
                </xsd:simpleType>
              </xsd:element>
            </xsd:sequence>
          </xsd:extension>
        </xsd:complexContent>
      </xsd:complexType>
    </xsd:element>
    <xsd:element name="Publish" ma:index="6" nillable="true" ma:displayName="Publish" ma:default="-" ma:format="Dropdown" ma:internalName="Publish">
      <xsd:simpleType>
        <xsd:restriction base="dms:Choice">
          <xsd:enumeration value="-"/>
          <xsd:enumeration value="Yes"/>
          <xsd:enumeration value="No"/>
        </xsd:restriction>
      </xsd:simpleType>
    </xsd:element>
    <xsd:element name="UCStatus" ma:index="7" nillable="true" ma:displayName="Publish As" ma:description="" ma:format="Dropdown" ma:internalName="UCStatus">
      <xsd:simpleType>
        <xsd:restriction base="dms:Choice">
          <xsd:enumeration value="PDF"/>
          <xsd:enumeration value="As is"/>
          <xsd:enumeration value="-"/>
        </xsd:restriction>
      </xsd:simpleType>
    </xsd:element>
    <xsd:element name="Expired" ma:index="9" nillable="true" ma:displayName="Expired" ma:description="This is to set items to expired if they meet the disposal date criteria (last modified). Uncheck if it should not be moved off the site." ma:hidden="true" ma:internalName="Expired" ma:readOnly="false">
      <xsd:simpleType>
        <xsd:restriction base="dms:Text">
          <xsd:maxLength value="255"/>
        </xsd:restriction>
      </xsd:simpleType>
    </xsd:element>
    <xsd:element name="TaxKeywordTaxHTField" ma:index="10" nillable="true" ma:taxonomy="true" ma:internalName="TaxKeywordTaxHTField" ma:taxonomyFieldName="TaxKeyword" ma:displayName="Enterprise Keywords" ma:readOnly="false" ma:fieldId="{23f27201-bee3-471e-b2e7-b64fd8b7ca38}" ma:taxonomyMulti="true" ma:sspId="8560a174-b728-441f-8023-e21c27503f0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a2ad275d-3e22-491f-911f-3d65d6be4822}" ma:internalName="TaxCatchAll" ma:readOnly="false" ma:showField="CatchAllData" ma:web="347d0128-0215-4515-ab60-e4ef4b5e1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CDescription" ma:index="19" nillable="true" ma:displayName="UC Description" ma:description="For a user description of a document or item." ma:hidden="true" ma:internalName="UCDescription" ma:readOnly="false">
      <xsd:simpleType>
        <xsd:restriction base="dms:Note"/>
      </xsd:simpleType>
    </xsd:element>
    <xsd:element name="TaxCatchAllLabel" ma:index="20" nillable="true" ma:displayName="Taxonomy Catch All Column1" ma:hidden="true" ma:list="{a2ad275d-3e22-491f-911f-3d65d6be4822}" ma:internalName="TaxCatchAllLabel" ma:readOnly="true" ma:showField="CatchAllDataLabel" ma:web="347d0128-0215-4515-ab60-e4ef4b5e1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FormLU" ma:index="21" nillable="true" ma:displayName="Doc Form LU" ma:list="{cf3f2e61-18e4-47d5-ae40-2ea09469f4d6}" ma:internalName="DocFormLU" ma:showField="Title" ma:web="347d0128-0215-4515-ab60-e4ef4b5e1e21">
      <xsd:simpleType>
        <xsd:restriction base="dms:Lookup"/>
      </xsd:simpleType>
    </xsd:element>
    <xsd:element name="ProcessLU" ma:index="23" nillable="true" ma:displayName="Process Long Name" ma:list="{c0d64656-e3b3-45ae-92ef-a4e77e4e7765}" ma:internalName="ProcessLU" ma:showField="LongName" ma:web="347d0128-0215-4515-ab60-e4ef4b5e1e21">
      <xsd:simpleType>
        <xsd:restriction base="dms:Lookup"/>
      </xsd:simpleType>
    </xsd:element>
    <xsd:element name="ToolkitLU" ma:index="24" nillable="true" ma:displayName="Toolkit LU" ma:list="{47d4ea56-1b15-4c35-8071-a00ce90036f0}" ma:internalName="ToolkitLU" ma:showField="Title" ma:web="347d0128-0215-4515-ab60-e4ef4b5e1e21">
      <xsd:simpleType>
        <xsd:restriction base="dms:Lookup"/>
      </xsd:simpleType>
    </xsd:element>
    <xsd:element name="DrawerLU" ma:index="25" nillable="true" ma:displayName="Drawer LU" ma:list="{9e9b5258-6d45-4a7e-99ab-8d562dd788bf}" ma:internalName="DrawerLU" ma:showField="Title" ma:web="347d0128-0215-4515-ab60-e4ef4b5e1e21">
      <xsd:simpleType>
        <xsd:restriction base="dms:Lookup"/>
      </xsd:simpleType>
    </xsd:element>
    <xsd:element name="ForWeb" ma:index="26" nillable="true" ma:displayName="For Web" ma:default="0" ma:description="Is this to be published to the web?" ma:internalName="ForWeb">
      <xsd:simpleType>
        <xsd:restriction base="dms:Boolean"/>
      </xsd:simpleType>
    </xsd:element>
    <xsd:element name="DocStatus" ma:index="28" nillable="true" ma:displayName="Doc Status" ma:default="Active" ma:format="RadioButtons" ma:internalName="DocStatus">
      <xsd:simpleType>
        <xsd:restriction base="dms:Choice">
          <xsd:enumeration value="Active"/>
          <xsd:enumeration value="Archived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4946-150c-4b08-ae1a-412fcf129559" elementFormDefault="qualified">
    <xsd:import namespace="http://schemas.microsoft.com/office/2006/documentManagement/types"/>
    <xsd:import namespace="http://schemas.microsoft.com/office/infopath/2007/PartnerControls"/>
    <xsd:element name="IgnoreWF" ma:index="27" nillable="true" ma:displayName="IgnoreWF" ma:default="No" ma:description="Do you want to skip the wf on this item?" ma:format="Dropdown" ma:internalName="IgnoreWF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Doc Status OLD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Props1.xml><?xml version="1.0" encoding="utf-8"?>
<ds:datastoreItem xmlns:ds="http://schemas.openxmlformats.org/officeDocument/2006/customXml" ds:itemID="{80562896-38DE-4256-964C-F496EE085D78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2AD28CC7-EF47-4D6D-8C5C-394F4A3BEC5A}">
  <ds:schemaRefs/>
</ds:datastoreItem>
</file>

<file path=customXml/itemProps3.xml><?xml version="1.0" encoding="utf-8"?>
<ds:datastoreItem xmlns:ds="http://schemas.openxmlformats.org/officeDocument/2006/customXml" ds:itemID="{CEBD776E-2BEC-4725-952F-EC218000AEB2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sharepoint/v3"/>
    <ds:schemaRef ds:uri="http://schemas.microsoft.com/sharepoint/v3/fields"/>
    <ds:schemaRef ds:uri="http://www.w3.org/XML/1998/namespace"/>
    <ds:schemaRef ds:uri="http://purl.org/dc/elements/1.1/"/>
    <ds:schemaRef ds:uri="347d0128-0215-4515-ab60-e4ef4b5e1e21"/>
    <ds:schemaRef ds:uri="http://schemas.microsoft.com/office/infopath/2007/PartnerControls"/>
    <ds:schemaRef ds:uri="581b4946-150c-4b08-ae1a-412fcf12955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F8315F-BC2D-4107-AD32-ECA75A027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347d0128-0215-4515-ab60-e4ef4b5e1e21"/>
    <ds:schemaRef ds:uri="581b4946-150c-4b08-ae1a-412fcf129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31F02A-E694-4FEC-8A7F-A23951E1F9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B2373EB-072A-4CF8-B3E7-1C4F12CD1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1496</Words>
  <Characters>9513</Characters>
  <Application>Microsoft Office Word</Application>
  <DocSecurity>4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Guideline: Car Parking Payment Options</vt:lpstr>
    </vt:vector>
  </TitlesOfParts>
  <Company>University of Canterbury</Company>
  <LinksUpToDate>false</LinksUpToDate>
  <CharactersWithSpaces>10988</CharactersWithSpaces>
  <SharedDoc>false</SharedDoc>
  <HLinks>
    <vt:vector size="30" baseType="variant">
      <vt:variant>
        <vt:i4>5505075</vt:i4>
      </vt:variant>
      <vt:variant>
        <vt:i4>15</vt:i4>
      </vt:variant>
      <vt:variant>
        <vt:i4>0</vt:i4>
      </vt:variant>
      <vt:variant>
        <vt:i4>5</vt:i4>
      </vt:variant>
      <vt:variant>
        <vt:lpwstr>http://www.intranet.canterbury.ac.nz/hr/toolkit/04_pay_allowances/tools/pa_frm06.doc</vt:lpwstr>
      </vt:variant>
      <vt:variant>
        <vt:lpwstr/>
      </vt:variant>
      <vt:variant>
        <vt:i4>4325461</vt:i4>
      </vt:variant>
      <vt:variant>
        <vt:i4>12</vt:i4>
      </vt:variant>
      <vt:variant>
        <vt:i4>0</vt:i4>
      </vt:variant>
      <vt:variant>
        <vt:i4>5</vt:i4>
      </vt:variant>
      <vt:variant>
        <vt:lpwstr>http://www.fm.canterbury.ac.nz/parking/permits.shtml</vt:lpwstr>
      </vt:variant>
      <vt:variant>
        <vt:lpwstr/>
      </vt:variant>
      <vt:variant>
        <vt:i4>3080226</vt:i4>
      </vt:variant>
      <vt:variant>
        <vt:i4>9</vt:i4>
      </vt:variant>
      <vt:variant>
        <vt:i4>0</vt:i4>
      </vt:variant>
      <vt:variant>
        <vt:i4>5</vt:i4>
      </vt:variant>
      <vt:variant>
        <vt:lpwstr>http://www.fm.canterbury.ac.nz/parking/index.shtml</vt:lpwstr>
      </vt:variant>
      <vt:variant>
        <vt:lpwstr/>
      </vt:variant>
      <vt:variant>
        <vt:i4>7995512</vt:i4>
      </vt:variant>
      <vt:variant>
        <vt:i4>6</vt:i4>
      </vt:variant>
      <vt:variant>
        <vt:i4>0</vt:i4>
      </vt:variant>
      <vt:variant>
        <vt:i4>5</vt:i4>
      </vt:variant>
      <vt:variant>
        <vt:lpwstr>http://www.fm.canterbury.ac.nz/documents/ParkingStatute2003.pdf</vt:lpwstr>
      </vt:variant>
      <vt:variant>
        <vt:lpwstr/>
      </vt:variant>
      <vt:variant>
        <vt:i4>3080226</vt:i4>
      </vt:variant>
      <vt:variant>
        <vt:i4>3</vt:i4>
      </vt:variant>
      <vt:variant>
        <vt:i4>0</vt:i4>
      </vt:variant>
      <vt:variant>
        <vt:i4>5</vt:i4>
      </vt:variant>
      <vt:variant>
        <vt:lpwstr>http://www.fm.canterbury.ac.nz/parking/index.shtml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Guideline: Car Parking Payment Options</dc:title>
  <dc:creator>mbe62</dc:creator>
  <dc:description/>
  <cp:lastModifiedBy>Danielle Belcher</cp:lastModifiedBy>
  <cp:revision>2</cp:revision>
  <cp:lastPrinted>2015-12-16T22:11:00Z</cp:lastPrinted>
  <dcterms:created xsi:type="dcterms:W3CDTF">2024-01-10T22:01:00Z</dcterms:created>
  <dcterms:modified xsi:type="dcterms:W3CDTF">2024-01-10T22:01:00Z</dcterms:modified>
  <cp:category>Human Resources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ionDate">
    <vt:lpwstr>2-Nov-07</vt:lpwstr>
  </property>
  <property fmtid="{D5CDD505-2E9C-101B-9397-08002B2CF9AE}" pid="3" name="ContentTypeId">
    <vt:lpwstr>0x0101007BAD03E61AFD8245AC930293470C7266070100EF359C56009DC648A7371FFEE27C849D</vt:lpwstr>
  </property>
  <property fmtid="{D5CDD505-2E9C-101B-9397-08002B2CF9AE}" pid="4" name="Order">
    <vt:r8>55700</vt:r8>
  </property>
  <property fmtid="{D5CDD505-2E9C-101B-9397-08002B2CF9AE}" pid="5" name="NewTemplae">
    <vt:lpwstr>NA</vt:lpwstr>
  </property>
  <property fmtid="{D5CDD505-2E9C-101B-9397-08002B2CF9AE}" pid="6" name="Process">
    <vt:lpwstr>NA</vt:lpwstr>
  </property>
  <property fmtid="{D5CDD505-2E9C-101B-9397-08002B2CF9AE}" pid="7" name="Doc Type">
    <vt:lpwstr>Guideline</vt:lpwstr>
  </property>
  <property fmtid="{D5CDD505-2E9C-101B-9397-08002B2CF9AE}" pid="8" name="Status">
    <vt:lpwstr>Active</vt:lpwstr>
  </property>
  <property fmtid="{D5CDD505-2E9C-101B-9397-08002B2CF9AE}" pid="9" name="Front or Back Office">
    <vt:lpwstr>;#Toolkit;#</vt:lpwstr>
  </property>
  <property fmtid="{D5CDD505-2E9C-101B-9397-08002B2CF9AE}" pid="10" name="HRPF">
    <vt:lpwstr>NA</vt:lpwstr>
  </property>
  <property fmtid="{D5CDD505-2E9C-101B-9397-08002B2CF9AE}" pid="11" name="TaxKeyword">
    <vt:lpwstr/>
  </property>
  <property fmtid="{D5CDD505-2E9C-101B-9397-08002B2CF9AE}" pid="12" name="startWF">
    <vt:bool>true</vt:bool>
  </property>
  <property fmtid="{D5CDD505-2E9C-101B-9397-08002B2CF9AE}" pid="13" name="PublishingStatus">
    <vt:lpwstr>PDF Published</vt:lpwstr>
  </property>
  <property fmtid="{D5CDD505-2E9C-101B-9397-08002B2CF9AE}" pid="14" name="PublishedVersion">
    <vt:lpwstr>26.0</vt:lpwstr>
  </property>
  <property fmtid="{D5CDD505-2E9C-101B-9397-08002B2CF9AE}" pid="15" name="WorkflowChangePath">
    <vt:lpwstr>2d708c37-41ec-4c4a-99a0-8aa637846061,69;2d708c37-41ec-4c4a-99a0-8aa637846061,69;2d708c37-41ec-4c4a-99a0-8aa637846061,69;2d708c37-41ec-4c4a-99a0-8aa637846061,70;69a91d1c-5da1-4571-9132-a8897f0fa633,75;69a91d1c-5da1-4571-9132-a8897f0fa633,75;69a91d1c-5da1-4597c9df1-a3f6-4ea0-b9ca-41d6f3e8ab14,132;597c9df1-a3f6-4ea0-b9ca-41d6f3e8ab14,135;e98c5261-3fe8-4fc6-a204-0561b6bc70e1,138;</vt:lpwstr>
  </property>
</Properties>
</file>