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A49F" w14:textId="77777777" w:rsidR="001772FF" w:rsidRPr="00A26840" w:rsidRDefault="001772FF" w:rsidP="001772FF">
      <w:pPr>
        <w:rPr>
          <w:b/>
          <w:bCs/>
        </w:rPr>
      </w:pPr>
      <w:r w:rsidRPr="00A26840">
        <w:rPr>
          <w:b/>
          <w:bCs/>
        </w:rPr>
        <w:t>Template 1 – Appointment of Staff Member into an acting or relieving role</w:t>
      </w:r>
    </w:p>
    <w:p w14:paraId="2B7A3756" w14:textId="77777777" w:rsidR="001772FF" w:rsidRDefault="001772FF" w:rsidP="001772FF">
      <w:r>
        <w:t>Use this template wording when appointing a staff member to act or relieve in your role during your absence.</w:t>
      </w:r>
    </w:p>
    <w:p w14:paraId="0AA9B457" w14:textId="77777777" w:rsidR="001772FF" w:rsidRDefault="001772FF" w:rsidP="001772FF">
      <w:r>
        <w:t>Please ensure all yellow highlighting and square brackets are removed.</w:t>
      </w:r>
    </w:p>
    <w:p w14:paraId="2B7815C5" w14:textId="77777777" w:rsidR="001772FF" w:rsidRDefault="001772FF" w:rsidP="001772FF"/>
    <w:p w14:paraId="38E7E7D4" w14:textId="77777777" w:rsidR="001772FF" w:rsidRDefault="001772FF" w:rsidP="001772FF">
      <w:r>
        <w:t>[</w:t>
      </w:r>
      <w:r w:rsidRPr="00565C1A">
        <w:rPr>
          <w:highlight w:val="yellow"/>
        </w:rPr>
        <w:t>Name</w:t>
      </w:r>
      <w:r>
        <w:t>],</w:t>
      </w:r>
    </w:p>
    <w:p w14:paraId="33B591E0" w14:textId="77777777" w:rsidR="001772FF" w:rsidRDefault="001772FF" w:rsidP="001772FF">
      <w:r>
        <w:t>I will be out of the office from [</w:t>
      </w:r>
      <w:r w:rsidRPr="002A7DBC">
        <w:rPr>
          <w:highlight w:val="yellow"/>
        </w:rPr>
        <w:t>time</w:t>
      </w:r>
      <w:r>
        <w:t>] [</w:t>
      </w:r>
      <w:r w:rsidRPr="002A7DBC">
        <w:rPr>
          <w:highlight w:val="yellow"/>
        </w:rPr>
        <w:t>date</w:t>
      </w:r>
      <w:r>
        <w:t>] until [t</w:t>
      </w:r>
      <w:r w:rsidRPr="002A7DBC">
        <w:rPr>
          <w:highlight w:val="yellow"/>
        </w:rPr>
        <w:t>ime</w:t>
      </w:r>
      <w:r>
        <w:t xml:space="preserve">] </w:t>
      </w:r>
      <w:r w:rsidRPr="002A7DBC">
        <w:rPr>
          <w:highlight w:val="yellow"/>
        </w:rPr>
        <w:t>[date</w:t>
      </w:r>
      <w:r>
        <w:t>]. During that time, I appoint you to act as [role] and subject to the limits below, you may exercise any Delegated Authorities that attach to that role.</w:t>
      </w:r>
    </w:p>
    <w:p w14:paraId="57A9FA64" w14:textId="77777777" w:rsidR="001772FF" w:rsidRDefault="001772FF" w:rsidP="001772FF">
      <w:r>
        <w:t>This sub-delegation may only be used in accordance with the Delegations of Authority Policy and is subject to the following limits:</w:t>
      </w:r>
    </w:p>
    <w:p w14:paraId="2EF7BB20" w14:textId="77777777" w:rsidR="001772FF" w:rsidRDefault="001772FF" w:rsidP="001772FF">
      <w:pPr>
        <w:pStyle w:val="ListParagraph"/>
        <w:numPr>
          <w:ilvl w:val="0"/>
          <w:numId w:val="1"/>
        </w:numPr>
      </w:pPr>
      <w:r>
        <w:t>The sub-delegation [</w:t>
      </w:r>
      <w:r w:rsidRPr="002A7DBC">
        <w:rPr>
          <w:highlight w:val="yellow"/>
        </w:rPr>
        <w:t>does/does not</w:t>
      </w:r>
      <w:r>
        <w:t xml:space="preserve">] include People and Culture Delegated </w:t>
      </w:r>
      <w:proofErr w:type="gramStart"/>
      <w:r>
        <w:t>Authority;</w:t>
      </w:r>
      <w:proofErr w:type="gramEnd"/>
    </w:p>
    <w:p w14:paraId="70D28A92" w14:textId="77777777" w:rsidR="001772FF" w:rsidRDefault="001772FF" w:rsidP="001772FF">
      <w:pPr>
        <w:pStyle w:val="ListParagraph"/>
        <w:numPr>
          <w:ilvl w:val="0"/>
          <w:numId w:val="1"/>
        </w:numPr>
      </w:pPr>
      <w:r>
        <w:t>The sub-delegation [</w:t>
      </w:r>
      <w:r w:rsidRPr="00FA149E">
        <w:rPr>
          <w:highlight w:val="yellow"/>
        </w:rPr>
        <w:t>does/does not</w:t>
      </w:r>
      <w:r>
        <w:t xml:space="preserve">] include Delegated Financial </w:t>
      </w:r>
      <w:proofErr w:type="gramStart"/>
      <w:r>
        <w:t>Authority;</w:t>
      </w:r>
      <w:proofErr w:type="gramEnd"/>
    </w:p>
    <w:p w14:paraId="581AFBF9" w14:textId="77777777" w:rsidR="001772FF" w:rsidRDefault="001772FF" w:rsidP="001772FF">
      <w:pPr>
        <w:pStyle w:val="ListParagraph"/>
        <w:numPr>
          <w:ilvl w:val="0"/>
          <w:numId w:val="1"/>
        </w:numPr>
      </w:pPr>
      <w:r>
        <w:t>Any [</w:t>
      </w:r>
      <w:r w:rsidRPr="00FA149E">
        <w:rPr>
          <w:highlight w:val="yellow"/>
        </w:rPr>
        <w:t>material</w:t>
      </w:r>
      <w:r>
        <w:t xml:space="preserve">] use of Delegated Authority must be reported to me upon my </w:t>
      </w:r>
      <w:proofErr w:type="gramStart"/>
      <w:r>
        <w:t>return;</w:t>
      </w:r>
      <w:proofErr w:type="gramEnd"/>
    </w:p>
    <w:p w14:paraId="1E415FE4" w14:textId="77777777" w:rsidR="001772FF" w:rsidRDefault="001772FF" w:rsidP="001772FF">
      <w:pPr>
        <w:pStyle w:val="ListParagraph"/>
        <w:numPr>
          <w:ilvl w:val="0"/>
          <w:numId w:val="1"/>
        </w:numPr>
      </w:pPr>
      <w:r>
        <w:t>[</w:t>
      </w:r>
      <w:r w:rsidRPr="00FA149E">
        <w:rPr>
          <w:highlight w:val="yellow"/>
        </w:rPr>
        <w:t>insert other limits as appropriate</w:t>
      </w:r>
      <w:r>
        <w:t>].</w:t>
      </w:r>
    </w:p>
    <w:p w14:paraId="4D087EE6" w14:textId="77777777" w:rsidR="001772FF" w:rsidRPr="00FA149E" w:rsidRDefault="001772FF" w:rsidP="001772FF">
      <w:pPr>
        <w:rPr>
          <w:rFonts w:cstheme="minorHAnsi"/>
        </w:rPr>
      </w:pPr>
      <w:r>
        <w:t xml:space="preserve">Please note that this sub-delegation may be amended or terminated at any time by further written </w:t>
      </w:r>
      <w:r w:rsidRPr="00FA149E">
        <w:rPr>
          <w:rFonts w:cstheme="minorHAnsi"/>
        </w:rPr>
        <w:t>notice to you.</w:t>
      </w:r>
    </w:p>
    <w:p w14:paraId="59F92BEC" w14:textId="77777777" w:rsidR="001772FF" w:rsidRDefault="001772FF" w:rsidP="001772FF">
      <w:pPr>
        <w:spacing w:line="330" w:lineRule="atLeast"/>
        <w:ind w:right="15"/>
        <w:rPr>
          <w:rFonts w:cstheme="minorHAnsi"/>
          <w:color w:val="000000"/>
          <w:bdr w:val="none" w:sz="0" w:space="0" w:color="auto" w:frame="1"/>
          <w:lang w:eastAsia="en-NZ"/>
        </w:rPr>
      </w:pPr>
      <w:proofErr w:type="spellStart"/>
      <w:r w:rsidRPr="00FA149E">
        <w:rPr>
          <w:rFonts w:cstheme="minorHAnsi"/>
          <w:color w:val="000000"/>
          <w:bdr w:val="none" w:sz="0" w:space="0" w:color="auto" w:frame="1"/>
          <w:lang w:eastAsia="en-NZ"/>
        </w:rPr>
        <w:t>Ngā</w:t>
      </w:r>
      <w:proofErr w:type="spellEnd"/>
      <w:r w:rsidRPr="00FA149E">
        <w:rPr>
          <w:rFonts w:cstheme="minorHAnsi"/>
          <w:color w:val="000000"/>
          <w:bdr w:val="none" w:sz="0" w:space="0" w:color="auto" w:frame="1"/>
          <w:lang w:eastAsia="en-NZ"/>
        </w:rPr>
        <w:t xml:space="preserve"> mihi, </w:t>
      </w:r>
    </w:p>
    <w:p w14:paraId="4716EBEE" w14:textId="77777777" w:rsidR="001772FF" w:rsidRPr="00FA149E" w:rsidRDefault="001772FF" w:rsidP="001772FF">
      <w:pPr>
        <w:spacing w:line="330" w:lineRule="atLeast"/>
        <w:ind w:right="15"/>
        <w:rPr>
          <w:rFonts w:cstheme="minorHAnsi"/>
          <w:color w:val="000000"/>
          <w:bdr w:val="none" w:sz="0" w:space="0" w:color="auto" w:frame="1"/>
          <w:lang w:eastAsia="en-NZ"/>
        </w:rPr>
      </w:pPr>
      <w:r>
        <w:rPr>
          <w:rFonts w:cstheme="minorHAnsi"/>
          <w:color w:val="000000"/>
          <w:bdr w:val="none" w:sz="0" w:space="0" w:color="auto" w:frame="1"/>
          <w:lang w:eastAsia="en-NZ"/>
        </w:rPr>
        <w:t>[</w:t>
      </w:r>
      <w:r w:rsidRPr="0042029C">
        <w:rPr>
          <w:rFonts w:cstheme="minorHAnsi"/>
          <w:color w:val="000000"/>
          <w:highlight w:val="yellow"/>
          <w:bdr w:val="none" w:sz="0" w:space="0" w:color="auto" w:frame="1"/>
          <w:lang w:eastAsia="en-NZ"/>
        </w:rPr>
        <w:t>Name</w:t>
      </w:r>
      <w:r>
        <w:rPr>
          <w:rFonts w:cstheme="minorHAnsi"/>
          <w:color w:val="000000"/>
          <w:bdr w:val="none" w:sz="0" w:space="0" w:color="auto" w:frame="1"/>
          <w:lang w:eastAsia="en-NZ"/>
        </w:rPr>
        <w:t>]</w:t>
      </w:r>
    </w:p>
    <w:p w14:paraId="5565D237" w14:textId="77777777" w:rsidR="001772FF" w:rsidRPr="00FA149E" w:rsidRDefault="001772FF" w:rsidP="001772FF">
      <w:pPr>
        <w:rPr>
          <w:rFonts w:cstheme="minorHAnsi"/>
        </w:rPr>
      </w:pPr>
    </w:p>
    <w:p w14:paraId="5BBE1BE3" w14:textId="4AB5C21F" w:rsidR="00EF4E1A" w:rsidRDefault="00EF4E1A"/>
    <w:sectPr w:rsidR="00EF4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37C7F"/>
    <w:multiLevelType w:val="hybridMultilevel"/>
    <w:tmpl w:val="BC0EE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7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FF"/>
    <w:rsid w:val="001772FF"/>
    <w:rsid w:val="008A2699"/>
    <w:rsid w:val="00E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FBB5"/>
  <w15:chartTrackingRefBased/>
  <w15:docId w15:val="{942DABE7-125C-4F50-8E49-B34C0CD2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University of Canterbury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Pringle</dc:creator>
  <cp:keywords/>
  <dc:description/>
  <cp:lastModifiedBy>Summer Pringle</cp:lastModifiedBy>
  <cp:revision>1</cp:revision>
  <dcterms:created xsi:type="dcterms:W3CDTF">2023-05-30T01:46:00Z</dcterms:created>
  <dcterms:modified xsi:type="dcterms:W3CDTF">2023-05-30T01:48:00Z</dcterms:modified>
</cp:coreProperties>
</file>